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F127AB4" w:rsidR="001E4193" w:rsidRPr="00FF4A99" w:rsidRDefault="003933F4" w:rsidP="005C32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Child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Rights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Protection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B2A1C84" w:rsidR="001E4193" w:rsidRPr="00FF4A99" w:rsidRDefault="003933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F3C7ED2" w:rsidR="001E4193" w:rsidRPr="00FF4A99" w:rsidRDefault="003933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7F34C9B" w:rsidR="001E4193" w:rsidRPr="00FF4A99" w:rsidRDefault="003933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BCEB013" w:rsidR="001E4193" w:rsidRPr="00FF4A99" w:rsidRDefault="003933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E10A75B" w:rsidR="001E4193" w:rsidRPr="00FF4A99" w:rsidRDefault="003933F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DF555FD" w14:textId="37A85FF9" w:rsidR="001E4193" w:rsidRDefault="005C32A3" w:rsidP="00292BA0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This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course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aims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to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give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information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about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children's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rights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abuse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neglect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labour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effects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poverty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violence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on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in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need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protection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abuse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  <w:lang w:val="tr-TR"/>
                    </w:rPr>
                    <w:t>special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needs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responsibilities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teachers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will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be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explained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>.</w:t>
                  </w:r>
                </w:p>
                <w:p w14:paraId="5B8BEC74" w14:textId="27F57BCF" w:rsidR="003933F4" w:rsidRPr="003933F4" w:rsidRDefault="003933F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FAC1F5" w14:textId="77777777" w:rsidR="003933F4" w:rsidRPr="003933F4" w:rsidRDefault="003933F4" w:rsidP="003933F4">
                  <w:pPr>
                    <w:pStyle w:val="TableParagraph"/>
                    <w:spacing w:line="276" w:lineRule="auto"/>
                    <w:ind w:left="427" w:right="959" w:hanging="276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 xml:space="preserve">At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end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this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course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student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>;</w:t>
                  </w:r>
                </w:p>
                <w:p w14:paraId="38EF926C" w14:textId="5FEC6D1F" w:rsidR="003933F4" w:rsidRPr="003933F4" w:rsidRDefault="003933F4" w:rsidP="003933F4">
                  <w:pPr>
                    <w:pStyle w:val="TableParagraph"/>
                    <w:spacing w:line="276" w:lineRule="auto"/>
                    <w:ind w:left="312" w:right="959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>1-</w:t>
                  </w:r>
                  <w:r w:rsidR="005C32A3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Learns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basic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information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concept</w:t>
                  </w:r>
                  <w:r w:rsidR="005C32A3">
                    <w:rPr>
                      <w:sz w:val="24"/>
                      <w:lang w:val="tr-TR"/>
                    </w:rPr>
                    <w:t>ual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5C32A3">
                    <w:rPr>
                      <w:sz w:val="24"/>
                      <w:lang w:val="tr-TR"/>
                    </w:rPr>
                    <w:t>framework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5C32A3">
                    <w:rPr>
                      <w:sz w:val="24"/>
                      <w:lang w:val="tr-TR"/>
                    </w:rPr>
                    <w:t>information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5C32A3">
                    <w:rPr>
                      <w:sz w:val="24"/>
                      <w:lang w:val="tr-TR"/>
                    </w:rPr>
                    <w:t>about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law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>.</w:t>
                  </w:r>
                </w:p>
                <w:p w14:paraId="59D0F879" w14:textId="2B7235FE" w:rsidR="003933F4" w:rsidRPr="003933F4" w:rsidRDefault="003933F4" w:rsidP="003933F4">
                  <w:pPr>
                    <w:pStyle w:val="TableParagraph"/>
                    <w:spacing w:line="276" w:lineRule="auto"/>
                    <w:ind w:left="312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 xml:space="preserve">2-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Gain</w:t>
                  </w:r>
                  <w:r w:rsidR="005C32A3">
                    <w:rPr>
                      <w:sz w:val="24"/>
                      <w:lang w:val="tr-TR"/>
                    </w:rPr>
                    <w:t>S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knowledge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about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place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reflections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concept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right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in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juvenile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law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>.</w:t>
                  </w:r>
                </w:p>
                <w:p w14:paraId="4A29D594" w14:textId="23BDB4BF" w:rsidR="003933F4" w:rsidRDefault="005C32A3" w:rsidP="003933F4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   </w:t>
                  </w:r>
                  <w:r w:rsidR="003933F4" w:rsidRPr="003933F4">
                    <w:rPr>
                      <w:sz w:val="24"/>
                      <w:lang w:val="tr-TR"/>
                    </w:rPr>
                    <w:t xml:space="preserve">3- </w:t>
                  </w:r>
                  <w:proofErr w:type="spellStart"/>
                  <w:r>
                    <w:rPr>
                      <w:sz w:val="24"/>
                      <w:lang w:val="tr-TR"/>
                    </w:rPr>
                    <w:t>Knows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t</w:t>
                  </w:r>
                  <w:r w:rsidR="003933F4" w:rsidRPr="003933F4">
                    <w:rPr>
                      <w:sz w:val="24"/>
                      <w:lang w:val="tr-TR"/>
                    </w:rPr>
                    <w:t>he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historical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development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children's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rights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="003933F4"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 w:rsidRPr="003933F4">
                    <w:rPr>
                      <w:sz w:val="24"/>
                      <w:lang w:val="tr-TR"/>
                    </w:rPr>
                    <w:t>international</w:t>
                  </w:r>
                  <w:proofErr w:type="spellEnd"/>
                </w:p>
                <w:p w14:paraId="3D474249" w14:textId="6111719E" w:rsidR="003933F4" w:rsidRPr="003933F4" w:rsidRDefault="005C32A3" w:rsidP="003933F4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   4- </w:t>
                  </w:r>
                  <w:proofErr w:type="spellStart"/>
                  <w:r w:rsidR="003933F4">
                    <w:rPr>
                      <w:sz w:val="24"/>
                      <w:lang w:val="tr-TR"/>
                    </w:rPr>
                    <w:t>Gains</w:t>
                  </w:r>
                  <w:proofErr w:type="spellEnd"/>
                  <w:r w:rsid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33F4">
                    <w:rPr>
                      <w:sz w:val="24"/>
                      <w:lang w:val="tr-TR"/>
                    </w:rPr>
                    <w:t>knowledge</w:t>
                  </w:r>
                  <w:proofErr w:type="spellEnd"/>
                  <w:r w:rsid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3933F4">
                    <w:rPr>
                      <w:sz w:val="24"/>
                      <w:lang w:val="tr-TR"/>
                    </w:rPr>
                    <w:t>contracts</w:t>
                  </w:r>
                  <w:proofErr w:type="spellEnd"/>
                  <w:r w:rsidR="003933F4">
                    <w:rPr>
                      <w:sz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41F3636F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3FEC1AA" w14:textId="4EC98677" w:rsidR="001E4193" w:rsidRDefault="003933F4" w:rsidP="003933F4">
                  <w:pPr>
                    <w:pStyle w:val="TableParagraph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 xml:space="preserve">International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conventions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 on </w:t>
                  </w:r>
                  <w:proofErr w:type="spellStart"/>
                  <w:r w:rsidR="005C32A3">
                    <w:rPr>
                      <w:sz w:val="24"/>
                      <w:lang w:val="tr-TR"/>
                    </w:rPr>
                    <w:t>children's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5C32A3">
                    <w:rPr>
                      <w:sz w:val="24"/>
                      <w:lang w:val="tr-TR"/>
                    </w:rPr>
                    <w:t>rights</w:t>
                  </w:r>
                  <w:proofErr w:type="spellEnd"/>
                  <w:r w:rsidR="005C32A3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5C32A3">
                    <w:rPr>
                      <w:sz w:val="24"/>
                      <w:lang w:val="tr-TR"/>
                    </w:rPr>
                    <w:t>ancestry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abuse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violation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labour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poverty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delinquent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ways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protection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>.</w:t>
                  </w:r>
                </w:p>
                <w:p w14:paraId="44C7D4E6" w14:textId="22B9BA39" w:rsidR="003933F4" w:rsidRPr="003933F4" w:rsidRDefault="003933F4" w:rsidP="003933F4">
                  <w:pPr>
                    <w:pStyle w:val="TableParagraph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3933F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8D80CE3" w:rsidR="003933F4" w:rsidRPr="00FF4A99" w:rsidRDefault="0025069E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9F40BBD" w:rsidR="003933F4" w:rsidRPr="00F4755D" w:rsidRDefault="003933F4" w:rsidP="005C32A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Right</w:t>
                  </w:r>
                  <w:r w:rsidR="005C32A3">
                    <w:rPr>
                      <w:sz w:val="24"/>
                      <w:lang w:val="tr-TR"/>
                    </w:rPr>
                    <w:t>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Child</w:t>
                  </w:r>
                </w:p>
              </w:tc>
            </w:tr>
            <w:tr w:rsidR="003933F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27354DD" w:rsidR="003933F4" w:rsidRPr="00F4755D" w:rsidRDefault="003933F4" w:rsidP="003933F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Right</w:t>
                  </w:r>
                  <w:r w:rsidR="005C32A3">
                    <w:rPr>
                      <w:sz w:val="24"/>
                      <w:lang w:val="tr-TR"/>
                    </w:rPr>
                    <w:t>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Child</w:t>
                  </w:r>
                </w:p>
              </w:tc>
            </w:tr>
            <w:tr w:rsidR="003933F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933F4" w:rsidRPr="00FF4A99" w:rsidRDefault="003933F4" w:rsidP="003933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444AE4" w:rsidR="003933F4" w:rsidRPr="00F4755D" w:rsidRDefault="003933F4" w:rsidP="005C32A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 xml:space="preserve">International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Conventions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on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Child</w:t>
                  </w:r>
                  <w:r w:rsidR="005C32A3"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5C32A3" w:rsidRPr="00F4755D">
                    <w:rPr>
                      <w:sz w:val="24"/>
                      <w:lang w:val="tr-TR"/>
                    </w:rPr>
                    <w:t>Rights</w:t>
                  </w:r>
                  <w:proofErr w:type="spellEnd"/>
                </w:p>
              </w:tc>
            </w:tr>
            <w:tr w:rsidR="003933F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42C5DFF" w:rsidR="003933F4" w:rsidRPr="00F4755D" w:rsidRDefault="003933F4" w:rsidP="003933F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 xml:space="preserve">International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Conventions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on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r w:rsidR="005C32A3" w:rsidRPr="00F4755D">
                    <w:rPr>
                      <w:sz w:val="24"/>
                      <w:lang w:val="tr-TR"/>
                    </w:rPr>
                    <w:t xml:space="preserve">Child </w:t>
                  </w:r>
                  <w:proofErr w:type="spellStart"/>
                  <w:r w:rsidR="005C32A3" w:rsidRPr="00F4755D">
                    <w:rPr>
                      <w:sz w:val="24"/>
                      <w:lang w:val="tr-TR"/>
                    </w:rPr>
                    <w:t>Rights</w:t>
                  </w:r>
                  <w:proofErr w:type="spellEnd"/>
                </w:p>
              </w:tc>
            </w:tr>
            <w:tr w:rsidR="003933F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933F4" w:rsidRPr="00FF4A99" w:rsidRDefault="003933F4" w:rsidP="003933F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4D01C75" w:rsidR="003933F4" w:rsidRPr="00F4755D" w:rsidRDefault="003933F4" w:rsidP="003933F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F4755D">
                    <w:rPr>
                      <w:sz w:val="24"/>
                      <w:lang w:val="tr-TR"/>
                    </w:rPr>
                    <w:t xml:space="preserve">International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Conventions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on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r w:rsidR="005C32A3" w:rsidRPr="00F4755D">
                    <w:rPr>
                      <w:sz w:val="24"/>
                      <w:lang w:val="tr-TR"/>
                    </w:rPr>
                    <w:t xml:space="preserve">Child </w:t>
                  </w:r>
                  <w:proofErr w:type="spellStart"/>
                  <w:r w:rsidR="005C32A3" w:rsidRPr="00F4755D">
                    <w:rPr>
                      <w:sz w:val="24"/>
                      <w:lang w:val="tr-TR"/>
                    </w:rPr>
                    <w:t>Rights</w:t>
                  </w:r>
                  <w:proofErr w:type="spellEnd"/>
                </w:p>
              </w:tc>
            </w:tr>
            <w:tr w:rsidR="003933F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DE28094" w:rsidR="003933F4" w:rsidRPr="00F4755D" w:rsidRDefault="003933F4" w:rsidP="003933F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Pedigree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Relationship</w:t>
                  </w:r>
                  <w:proofErr w:type="spellEnd"/>
                </w:p>
              </w:tc>
            </w:tr>
            <w:tr w:rsidR="003933F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933F4" w:rsidRPr="00FF4A99" w:rsidRDefault="003933F4" w:rsidP="003933F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56B93E5" w:rsidR="003933F4" w:rsidRPr="00F4755D" w:rsidRDefault="003933F4" w:rsidP="003933F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Pedigree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Relationship</w:t>
                  </w:r>
                  <w:proofErr w:type="spellEnd"/>
                </w:p>
              </w:tc>
            </w:tr>
            <w:tr w:rsidR="003933F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0DDAA99" w:rsidR="003933F4" w:rsidRPr="00F4755D" w:rsidRDefault="003933F4" w:rsidP="003933F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F4755D">
                    <w:rPr>
                      <w:sz w:val="24"/>
                      <w:lang w:val="tr-TR"/>
                    </w:rPr>
                    <w:t xml:space="preserve">Child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Abuse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Violation</w:t>
                  </w:r>
                  <w:proofErr w:type="spellEnd"/>
                </w:p>
              </w:tc>
            </w:tr>
            <w:tr w:rsidR="003933F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8DC5AF6" w:rsidR="003933F4" w:rsidRPr="00F4755D" w:rsidRDefault="003933F4" w:rsidP="003933F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 xml:space="preserve">Child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Abuse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Violation</w:t>
                  </w:r>
                  <w:proofErr w:type="spellEnd"/>
                </w:p>
              </w:tc>
            </w:tr>
            <w:tr w:rsidR="003933F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933F4" w:rsidRPr="00FF4A99" w:rsidRDefault="003933F4" w:rsidP="003933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89A39A2" w:rsidR="003933F4" w:rsidRPr="00F4755D" w:rsidRDefault="003933F4" w:rsidP="003933F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 xml:space="preserve">Child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Labor</w:t>
                  </w:r>
                  <w:proofErr w:type="spellEnd"/>
                </w:p>
              </w:tc>
            </w:tr>
            <w:tr w:rsidR="003933F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9569411" w:rsidR="003933F4" w:rsidRPr="00FF4A99" w:rsidRDefault="0025069E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FA1B10B" w:rsidR="003933F4" w:rsidRPr="00F4755D" w:rsidRDefault="003933F4" w:rsidP="003933F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Poverty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Children</w:t>
                  </w:r>
                  <w:proofErr w:type="spellEnd"/>
                </w:p>
              </w:tc>
            </w:tr>
            <w:tr w:rsidR="003933F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2D609A4" w:rsidR="003933F4" w:rsidRPr="00F4755D" w:rsidRDefault="005C32A3" w:rsidP="003933F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Pushed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into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</w:t>
                  </w:r>
                  <w:r w:rsidR="003933F4" w:rsidRPr="00F4755D">
                    <w:rPr>
                      <w:sz w:val="24"/>
                      <w:lang w:val="tr-TR"/>
                    </w:rPr>
                    <w:t>rime</w:t>
                  </w:r>
                  <w:proofErr w:type="spellEnd"/>
                </w:p>
              </w:tc>
            </w:tr>
            <w:tr w:rsidR="003933F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86EF016" w:rsidR="003933F4" w:rsidRPr="00F4755D" w:rsidRDefault="003933F4" w:rsidP="003933F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Ways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Protection</w:t>
                  </w:r>
                  <w:proofErr w:type="spellEnd"/>
                </w:p>
              </w:tc>
            </w:tr>
            <w:tr w:rsidR="003933F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2FD4EDD" w:rsidR="003933F4" w:rsidRPr="00F4755D" w:rsidRDefault="003933F4" w:rsidP="003933F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Ways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F4755D">
                    <w:rPr>
                      <w:sz w:val="24"/>
                      <w:lang w:val="tr-TR"/>
                    </w:rPr>
                    <w:t>Protection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38767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5409B81" w14:textId="77777777" w:rsidR="008F4B38" w:rsidRPr="00B25740" w:rsidRDefault="008F4B38" w:rsidP="008F4B3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556D064E" w:rsidR="00374AF8" w:rsidRPr="0038767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1A19365A" w:rsidR="001E4193" w:rsidRPr="0038767E" w:rsidRDefault="0025069E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190907A" w14:textId="77777777" w:rsidR="001E4193" w:rsidRPr="0038767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5EC86DA" w14:textId="66ACA443" w:rsidR="003933F4" w:rsidRPr="0038767E" w:rsidRDefault="003933F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38767E">
                    <w:rPr>
                      <w:sz w:val="24"/>
                      <w:szCs w:val="24"/>
                    </w:rPr>
                    <w:t xml:space="preserve">Lightning </w:t>
                  </w:r>
                  <w:proofErr w:type="gramStart"/>
                  <w:r w:rsidRPr="0038767E">
                    <w:rPr>
                      <w:sz w:val="24"/>
                      <w:szCs w:val="24"/>
                    </w:rPr>
                    <w:t>Correct ,S</w:t>
                  </w:r>
                  <w:proofErr w:type="gramEnd"/>
                  <w:r w:rsidRPr="0038767E">
                    <w:rPr>
                      <w:sz w:val="24"/>
                      <w:szCs w:val="24"/>
                    </w:rPr>
                    <w:t xml:space="preserve"> .(Ed). (2017). </w:t>
                  </w:r>
                  <w:r w:rsidRPr="0038767E">
                    <w:rPr>
                      <w:i/>
                      <w:sz w:val="24"/>
                      <w:szCs w:val="24"/>
                    </w:rPr>
                    <w:t xml:space="preserve">Child rights and </w:t>
                  </w:r>
                  <w:proofErr w:type="gramStart"/>
                  <w:r w:rsidRPr="0038767E">
                    <w:rPr>
                      <w:i/>
                      <w:sz w:val="24"/>
                      <w:szCs w:val="24"/>
                    </w:rPr>
                    <w:t xml:space="preserve">protection </w:t>
                  </w:r>
                  <w:r w:rsidRPr="0038767E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8767E">
                    <w:rPr>
                      <w:sz w:val="24"/>
                      <w:szCs w:val="24"/>
                    </w:rPr>
                    <w:t xml:space="preserve"> Ankara: </w:t>
                  </w:r>
                  <w:proofErr w:type="spellStart"/>
                  <w:r w:rsidR="00DE57D5">
                    <w:rPr>
                      <w:sz w:val="24"/>
                      <w:szCs w:val="24"/>
                    </w:rPr>
                    <w:t>Eğiten</w:t>
                  </w:r>
                  <w:proofErr w:type="spellEnd"/>
                  <w:r w:rsidR="00DE57D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57D5">
                    <w:rPr>
                      <w:sz w:val="24"/>
                      <w:szCs w:val="24"/>
                    </w:rPr>
                    <w:t>Kitap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42035BFB" w:rsidR="003933F4" w:rsidRPr="0038767E" w:rsidRDefault="003933F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8767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8767E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38767E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38767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38767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38767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01ECE2E9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77C9C142" w:rsidR="001E4193" w:rsidRPr="00FF4A99" w:rsidRDefault="005C32A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3933F4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933F4" w:rsidRPr="00FF4A99" w:rsidRDefault="003933F4" w:rsidP="003933F4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57E5998E" w:rsidR="003933F4" w:rsidRPr="003933F4" w:rsidRDefault="003933F4" w:rsidP="003933F4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32F3ED29" w:rsidR="003933F4" w:rsidRPr="003933F4" w:rsidRDefault="003933F4" w:rsidP="003933F4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2A9DD75D" w:rsidR="003933F4" w:rsidRPr="003933F4" w:rsidRDefault="003933F4" w:rsidP="003933F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4FF4F29F" w:rsidR="003933F4" w:rsidRPr="003933F4" w:rsidRDefault="003933F4" w:rsidP="003933F4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164E930A" w:rsidR="003933F4" w:rsidRPr="003933F4" w:rsidRDefault="003933F4" w:rsidP="003933F4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42177DE7" w:rsidR="003933F4" w:rsidRPr="003933F4" w:rsidRDefault="003933F4" w:rsidP="003933F4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0467D430" w:rsidR="003933F4" w:rsidRPr="003933F4" w:rsidRDefault="003933F4" w:rsidP="003933F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3011563F" w:rsidR="003933F4" w:rsidRPr="003933F4" w:rsidRDefault="003933F4" w:rsidP="003933F4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56F1834" w:rsidR="003933F4" w:rsidRPr="003933F4" w:rsidRDefault="003933F4" w:rsidP="003933F4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296FB8EF" w:rsidR="003933F4" w:rsidRPr="003933F4" w:rsidRDefault="003933F4" w:rsidP="003933F4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PO10</w:t>
                  </w:r>
                </w:p>
              </w:tc>
            </w:tr>
            <w:tr w:rsidR="003933F4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933F4" w:rsidRPr="00FF4A99" w:rsidRDefault="003933F4" w:rsidP="003933F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3E165F5F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94BBF03" w14:textId="7B55A257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1F41D3DA" w:rsidR="003933F4" w:rsidRPr="003933F4" w:rsidRDefault="003933F4" w:rsidP="003933F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3B690991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47A0E26E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5FCD62F4" w14:textId="021B7F3D" w:rsidR="003933F4" w:rsidRPr="003933F4" w:rsidRDefault="003933F4" w:rsidP="003933F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3ED0280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4E97D8BC" w14:textId="6685E34F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396E3361" w:rsidR="003933F4" w:rsidRPr="003933F4" w:rsidRDefault="003933F4" w:rsidP="003933F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0A3CD77B" w14:textId="53B5D65F" w:rsidR="003933F4" w:rsidRPr="003933F4" w:rsidRDefault="003933F4" w:rsidP="003933F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3933F4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933F4" w:rsidRPr="00FF4A99" w:rsidRDefault="003933F4" w:rsidP="003933F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01EDD4F4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281EE51" w14:textId="1C0F5156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12B008AB" w:rsidR="003933F4" w:rsidRPr="003933F4" w:rsidRDefault="003933F4" w:rsidP="003933F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064949FD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4A8156C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692283D" w14:textId="7F4AB802" w:rsidR="003933F4" w:rsidRPr="003933F4" w:rsidRDefault="003933F4" w:rsidP="003933F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70821484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7D4C710" w14:textId="495A0C74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E9CABC3" w:rsidR="003933F4" w:rsidRPr="003933F4" w:rsidRDefault="003933F4" w:rsidP="003933F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4E8E9AC" w14:textId="7B7627B6" w:rsidR="003933F4" w:rsidRPr="003933F4" w:rsidRDefault="003933F4" w:rsidP="003933F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3933F4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933F4" w:rsidRPr="00FF4A99" w:rsidRDefault="003933F4" w:rsidP="003933F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7EDE6314" w:rsidR="003933F4" w:rsidRPr="003933F4" w:rsidRDefault="003933F4" w:rsidP="003933F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0349DA3B" w14:textId="348C011C" w:rsidR="003933F4" w:rsidRPr="003933F4" w:rsidRDefault="003933F4" w:rsidP="003933F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7A1358F9" w:rsidR="003933F4" w:rsidRPr="003933F4" w:rsidRDefault="003933F4" w:rsidP="003933F4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53494570" w:rsidR="003933F4" w:rsidRPr="003933F4" w:rsidRDefault="003933F4" w:rsidP="003933F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3CF9B2A1" w:rsidR="003933F4" w:rsidRPr="003933F4" w:rsidRDefault="003933F4" w:rsidP="003933F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CA6934E" w14:textId="52469544" w:rsidR="003933F4" w:rsidRPr="003933F4" w:rsidRDefault="003933F4" w:rsidP="003933F4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78D9362E" w:rsidR="003933F4" w:rsidRPr="003933F4" w:rsidRDefault="003933F4" w:rsidP="003933F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4E00BA90" w14:textId="400072CE" w:rsidR="003933F4" w:rsidRPr="003933F4" w:rsidRDefault="003933F4" w:rsidP="003933F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6C41187B" w:rsidR="003933F4" w:rsidRPr="003933F4" w:rsidRDefault="003933F4" w:rsidP="003933F4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207F0D55" w14:textId="18552A1C" w:rsidR="003933F4" w:rsidRPr="003933F4" w:rsidRDefault="003933F4" w:rsidP="003933F4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0CB7A1AC" w:rsidR="001E4193" w:rsidRPr="00FF4A99" w:rsidRDefault="00DE57D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3933F4" w:rsidRPr="00FF4A99" w14:paraId="746F2C2B" w14:textId="77777777" w:rsidTr="00EB60A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1FF0DE1C" w:rsidR="003933F4" w:rsidRPr="003933F4" w:rsidRDefault="003933F4" w:rsidP="003933F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Child Rights and Protection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7685A6B2" w:rsidR="003933F4" w:rsidRPr="003933F4" w:rsidRDefault="003933F4" w:rsidP="003933F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0058E24B" w:rsidR="003933F4" w:rsidRPr="003933F4" w:rsidRDefault="003933F4" w:rsidP="003933F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6CEE12D0" w:rsidR="003933F4" w:rsidRPr="003933F4" w:rsidRDefault="003933F4" w:rsidP="003933F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04549EEB" w:rsidR="003933F4" w:rsidRPr="003933F4" w:rsidRDefault="003933F4" w:rsidP="003933F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3D6147B5" w:rsidR="003933F4" w:rsidRPr="003933F4" w:rsidRDefault="003933F4" w:rsidP="003933F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808B648" w:rsidR="003933F4" w:rsidRPr="003933F4" w:rsidRDefault="003933F4" w:rsidP="003933F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145C597" w:rsidR="003933F4" w:rsidRPr="003933F4" w:rsidRDefault="003933F4" w:rsidP="003933F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4CBA1F1A" w:rsidR="003933F4" w:rsidRPr="003933F4" w:rsidRDefault="003933F4" w:rsidP="003933F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1B47FBD8" w:rsidR="003933F4" w:rsidRPr="003933F4" w:rsidRDefault="003933F4" w:rsidP="003933F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33954751" w:rsidR="003933F4" w:rsidRPr="003933F4" w:rsidRDefault="003933F4" w:rsidP="003933F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D5C0" w14:textId="77777777" w:rsidR="00464B0E" w:rsidRDefault="00464B0E" w:rsidP="002B2BC7">
      <w:r>
        <w:separator/>
      </w:r>
    </w:p>
  </w:endnote>
  <w:endnote w:type="continuationSeparator" w:id="0">
    <w:p w14:paraId="42F36311" w14:textId="77777777" w:rsidR="00464B0E" w:rsidRDefault="00464B0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F8A06" w14:textId="77777777" w:rsidR="00464B0E" w:rsidRDefault="00464B0E" w:rsidP="002B2BC7">
      <w:r>
        <w:separator/>
      </w:r>
    </w:p>
  </w:footnote>
  <w:footnote w:type="continuationSeparator" w:id="0">
    <w:p w14:paraId="75EB64F6" w14:textId="77777777" w:rsidR="00464B0E" w:rsidRDefault="00464B0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84C6915" w14:textId="77777777" w:rsidR="0025069E" w:rsidRDefault="0025069E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57D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57D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069E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8767E"/>
    <w:rsid w:val="00387925"/>
    <w:rsid w:val="003928B5"/>
    <w:rsid w:val="003933F4"/>
    <w:rsid w:val="00407A6D"/>
    <w:rsid w:val="0042577E"/>
    <w:rsid w:val="00464B0E"/>
    <w:rsid w:val="00555ECA"/>
    <w:rsid w:val="0058377F"/>
    <w:rsid w:val="005A25B0"/>
    <w:rsid w:val="005A4303"/>
    <w:rsid w:val="005B7E78"/>
    <w:rsid w:val="005C210D"/>
    <w:rsid w:val="005C32A3"/>
    <w:rsid w:val="005D5A18"/>
    <w:rsid w:val="00617749"/>
    <w:rsid w:val="00653A19"/>
    <w:rsid w:val="00675E25"/>
    <w:rsid w:val="006934C2"/>
    <w:rsid w:val="00707970"/>
    <w:rsid w:val="00745301"/>
    <w:rsid w:val="00747EAF"/>
    <w:rsid w:val="00775EF7"/>
    <w:rsid w:val="007A491B"/>
    <w:rsid w:val="007B75D4"/>
    <w:rsid w:val="007C0744"/>
    <w:rsid w:val="00806EC0"/>
    <w:rsid w:val="00827C93"/>
    <w:rsid w:val="008360C0"/>
    <w:rsid w:val="00855322"/>
    <w:rsid w:val="00873AE1"/>
    <w:rsid w:val="008B159C"/>
    <w:rsid w:val="008E0291"/>
    <w:rsid w:val="008F3BA1"/>
    <w:rsid w:val="008F4B38"/>
    <w:rsid w:val="0092731F"/>
    <w:rsid w:val="0093445F"/>
    <w:rsid w:val="009C16DA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E57D5"/>
    <w:rsid w:val="00DF1D0E"/>
    <w:rsid w:val="00DF6798"/>
    <w:rsid w:val="00E17654"/>
    <w:rsid w:val="00E41EBA"/>
    <w:rsid w:val="00E5606A"/>
    <w:rsid w:val="00EF41A0"/>
    <w:rsid w:val="00F11203"/>
    <w:rsid w:val="00F17B8C"/>
    <w:rsid w:val="00F4755D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2022-11-01T10:48:00Z</dcterms:created>
  <dcterms:modified xsi:type="dcterms:W3CDTF">2022-11-01T15:52:00Z</dcterms:modified>
</cp:coreProperties>
</file>