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7B7A0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7B7A0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B7A0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7B7A0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B7A0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B7A0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B7A0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B7A0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B7A0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7B7A0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EFA49AD" w:rsidR="001E4193" w:rsidRPr="007B7A06" w:rsidRDefault="007B7A0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International Trade and Finance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B7A0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7B7A06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F87C2BA" w:rsidR="009F5F87" w:rsidRPr="007B7A06" w:rsidRDefault="007B7A06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70797A6E" w:rsidR="001E4193" w:rsidRPr="007B7A06" w:rsidRDefault="007B7A0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A112E17" w:rsidR="001E4193" w:rsidRPr="007B7A06" w:rsidRDefault="007B7A0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</w:tr>
            <w:tr w:rsidR="001E4193" w:rsidRPr="007B7A0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B7A0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B7A0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7B7A06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7B7A0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7B7A06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7B7A0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B7A0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7B7A06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7B7A0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B7A0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7B7A0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B7A0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7B7A0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7B7A06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7B7A06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DEE89FA" w:rsidR="004660D1" w:rsidRPr="007B7A06" w:rsidRDefault="007B7A06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bCs/>
                      <w:noProof/>
                      <w:sz w:val="24"/>
                      <w:szCs w:val="24"/>
                      <w:lang w:bidi="tr-TR"/>
                    </w:rPr>
                    <w:t>This course aims to provide students with basic knowledge about International trade, finance and foreign exchange markets and to understand the importance of international trade.</w:t>
                  </w:r>
                </w:p>
              </w:tc>
            </w:tr>
            <w:tr w:rsidR="004660D1" w:rsidRPr="007B7A06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7B7A06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7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6B0E52D0" w14:textId="77777777" w:rsidR="007B7A06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1-By understanding this course, the student analyzes the relations between international trade, labor, capital movements, production and income distribution, defines and discusses the policies implemented in this respect.</w:t>
                  </w:r>
                </w:p>
                <w:p w14:paraId="1F8BF04C" w14:textId="77777777" w:rsidR="007B7A06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2-Examines and explains international trade policies with cost-benefit analysis.</w:t>
                  </w:r>
                </w:p>
                <w:p w14:paraId="568E5B77" w14:textId="77777777" w:rsidR="007B7A06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3-Follows and interprets current developments in world trade.</w:t>
                  </w:r>
                </w:p>
                <w:p w14:paraId="3D474249" w14:textId="2E57C57D" w:rsidR="00C80F1B" w:rsidRPr="007B7A06" w:rsidRDefault="007B7A06" w:rsidP="007B7A06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7B7A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4-Students can understand theoretical explanations, international economic theories and policies in the context of international trade, money and finance, and make analytical analyzes.</w:t>
                  </w:r>
                </w:p>
              </w:tc>
            </w:tr>
            <w:tr w:rsidR="004660D1" w:rsidRPr="007B7A0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7B7A06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6CF9BB5" w:rsidR="00C80F1B" w:rsidRPr="007B7A06" w:rsidRDefault="007B7A06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7B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development of international trade: a historical view, international monetary systems: a historical overview, theories of international trade, international trade policies and instruments, external economies of scale and the international location of production , financial globalization , opportunities and crises , currency and foreign currency markets , money, interest rates and foreign currency exchange rates , optimum currency area and euro region , developing the one which... countries : growth , crisis and reform, economic integrations and growth , international trade and innovation .</w:t>
                  </w:r>
                </w:p>
              </w:tc>
            </w:tr>
            <w:tr w:rsidR="004660D1" w:rsidRPr="007B7A06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7B7A06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7B7A06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7B7A06" w:rsidRPr="007B7A06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40D6234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Cs/>
                      <w:noProof/>
                      <w:sz w:val="24"/>
                      <w:szCs w:val="24"/>
                    </w:rPr>
                    <w:t>The Development of International Trade: A Historical Overview</w:t>
                  </w:r>
                </w:p>
              </w:tc>
            </w:tr>
            <w:tr w:rsidR="007B7A06" w:rsidRPr="007B7A06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74EC5F8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Cs/>
                      <w:noProof/>
                      <w:sz w:val="24"/>
                      <w:szCs w:val="24"/>
                    </w:rPr>
                    <w:t>International Monetary Systems: A Historical Overview</w:t>
                  </w:r>
                </w:p>
              </w:tc>
            </w:tr>
            <w:tr w:rsidR="007B7A06" w:rsidRPr="007B7A06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B7A06" w:rsidRPr="007B7A06" w:rsidRDefault="007B7A06" w:rsidP="007B7A0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AE1E659" w:rsidR="007B7A06" w:rsidRPr="007B7A06" w:rsidRDefault="007B7A06" w:rsidP="007B7A0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International Trade Theories</w:t>
                  </w:r>
                </w:p>
              </w:tc>
            </w:tr>
            <w:tr w:rsidR="007B7A06" w:rsidRPr="007B7A06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8D8A940" w:rsidR="007B7A06" w:rsidRPr="007B7A06" w:rsidRDefault="007B7A06" w:rsidP="007B7A0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International Trade Theories</w:t>
                  </w:r>
                </w:p>
              </w:tc>
            </w:tr>
            <w:tr w:rsidR="007B7A06" w:rsidRPr="007B7A06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B7A06" w:rsidRPr="007B7A06" w:rsidRDefault="007B7A06" w:rsidP="007B7A0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3CCF4D0" w:rsidR="007B7A06" w:rsidRPr="007B7A06" w:rsidRDefault="007B7A06" w:rsidP="007B7A0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International Trade Policies and Tools</w:t>
                  </w:r>
                </w:p>
              </w:tc>
            </w:tr>
            <w:tr w:rsidR="007B7A06" w:rsidRPr="007B7A06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9837930" w:rsidR="007B7A06" w:rsidRPr="007B7A06" w:rsidRDefault="007B7A06" w:rsidP="007B7A0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  <w:lang w:bidi="tr-TR"/>
                    </w:rPr>
                    <w:t>External Economies of Scale and International Location of Production</w:t>
                  </w:r>
                </w:p>
              </w:tc>
            </w:tr>
            <w:tr w:rsidR="007B7A06" w:rsidRPr="007B7A06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B7A06" w:rsidRPr="007B7A06" w:rsidRDefault="007B7A06" w:rsidP="007B7A0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C19EC1A" w:rsidR="007B7A06" w:rsidRPr="007B7A06" w:rsidRDefault="007B7A06" w:rsidP="007B7A06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Financial Globalization, Opportunities and Crises</w:t>
                  </w:r>
                </w:p>
              </w:tc>
            </w:tr>
            <w:tr w:rsidR="007B7A06" w:rsidRPr="007B7A06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5DAA812" w:rsidR="007B7A06" w:rsidRPr="007B7A06" w:rsidRDefault="007B7A06" w:rsidP="007B7A0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Foreign Exchange and Foreign Exchange Markets</w:t>
                  </w:r>
                </w:p>
              </w:tc>
            </w:tr>
            <w:tr w:rsidR="007B7A06" w:rsidRPr="007B7A06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AFFE400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Money, Interest Rates and Exchange Rates</w:t>
                  </w:r>
                </w:p>
              </w:tc>
            </w:tr>
            <w:tr w:rsidR="007B7A06" w:rsidRPr="007B7A06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B7A06" w:rsidRPr="007B7A06" w:rsidRDefault="007B7A06" w:rsidP="007B7A0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1A53C1D" w:rsidR="007B7A06" w:rsidRPr="007B7A06" w:rsidRDefault="007B7A06" w:rsidP="007B7A0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Optimum Currency Zone and Eurozone</w:t>
                  </w:r>
                </w:p>
              </w:tc>
            </w:tr>
            <w:tr w:rsidR="007B7A06" w:rsidRPr="007B7A06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B7A06" w:rsidRPr="007B7A06" w:rsidRDefault="007B7A06" w:rsidP="007B7A0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D62C826" w:rsidR="007B7A06" w:rsidRPr="007B7A06" w:rsidRDefault="007B7A06" w:rsidP="007B7A0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Developing Countries: Growth, Crisis and Reform</w:t>
                  </w:r>
                </w:p>
              </w:tc>
            </w:tr>
            <w:tr w:rsidR="007B7A06" w:rsidRPr="007B7A06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9C533D8" w:rsidR="007B7A06" w:rsidRPr="007B7A06" w:rsidRDefault="007B7A06" w:rsidP="007B7A0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Economic Integrations and Growth</w:t>
                  </w:r>
                </w:p>
              </w:tc>
            </w:tr>
            <w:tr w:rsidR="007B7A06" w:rsidRPr="007B7A06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832A3DE" w:rsidR="007B7A06" w:rsidRPr="007B7A06" w:rsidRDefault="007B7A06" w:rsidP="007B7A0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noProof/>
                      <w:sz w:val="24"/>
                      <w:szCs w:val="24"/>
                    </w:rPr>
                    <w:t>Economic Integrations and Growth</w:t>
                  </w:r>
                </w:p>
              </w:tc>
            </w:tr>
            <w:tr w:rsidR="007B7A06" w:rsidRPr="007B7A06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B7A06" w:rsidRPr="007B7A06" w:rsidRDefault="007B7A06" w:rsidP="007B7A0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605664E" w:rsidR="007B7A06" w:rsidRPr="007B7A06" w:rsidRDefault="007B7A06" w:rsidP="007B7A06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7B7A06">
                    <w:rPr>
                      <w:noProof/>
                      <w:sz w:val="24"/>
                      <w:szCs w:val="24"/>
                    </w:rPr>
                    <w:t>International Trade and Innovation</w:t>
                  </w:r>
                </w:p>
              </w:tc>
            </w:tr>
          </w:tbl>
          <w:p w14:paraId="73C8F90D" w14:textId="77777777" w:rsidR="00A25C74" w:rsidRPr="007B7A06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7B7A0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7B7A0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B7A0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7B7A0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B7A0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7B7A06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7B7A06">
                    <w:rPr>
                      <w:sz w:val="24"/>
                      <w:szCs w:val="24"/>
                    </w:rPr>
                    <w:t>from students this main topics of the lesson their understanding and fields with in applications their use expected .</w:t>
                  </w:r>
                </w:p>
                <w:p w14:paraId="05A57630" w14:textId="77777777" w:rsidR="00374AF8" w:rsidRPr="007B7A0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B7A0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B7A0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7B7A06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7B7A06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p w14:paraId="79EE673B" w14:textId="77777777" w:rsidR="007B7A06" w:rsidRPr="007B7A06" w:rsidRDefault="007B7A06" w:rsidP="007B7A06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Kaymakçı, O. (2007). </w:t>
                          </w:r>
                          <w:r w:rsidRPr="007B7A06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International trade 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. Ankara: Nobel Publications.</w:t>
                          </w:r>
                        </w:p>
                        <w:p w14:paraId="12BFD2EE" w14:textId="4DB32F8C" w:rsidR="00E9087F" w:rsidRPr="007B7A06" w:rsidRDefault="007B7A06" w:rsidP="007B7A06">
                          <w:pPr>
                            <w:pStyle w:val="TableParagraph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Krugman, OM (2017). </w:t>
                          </w:r>
                          <w:r w:rsidRPr="007B7A06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International economics 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, </w:t>
                          </w:r>
                          <w:r w:rsidRPr="007B7A06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theory and politics </w:t>
                          </w:r>
                          <w:r w:rsidRPr="007B7A06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. Ankara: Palme Publications.</w:t>
                          </w:r>
                        </w:p>
                      </w:sdtContent>
                    </w:sdt>
                  </w:sdtContent>
                </w:sdt>
              </w:tc>
            </w:tr>
            <w:tr w:rsidR="001E4193" w:rsidRPr="007B7A06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B7A0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7B7A06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7B7A06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7B7A0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B7A06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7B7A06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7B7A0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7B7A06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7B7A06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7B7A06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7B7A06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7B7A06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7B7A0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7B7A06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7B7A06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7B7A06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7B7A06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7B7A06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7B7A06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7B7A06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7B7A06" w:rsidRPr="007B7A06" w14:paraId="73BCEABE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B7A06" w:rsidRPr="007B7A06" w:rsidRDefault="007B7A06" w:rsidP="007B7A0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12321DE6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67FE00F2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767A7BB7" w:rsidR="007B7A06" w:rsidRPr="007B7A06" w:rsidRDefault="007B7A06" w:rsidP="007B7A0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3216EC0B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673C184E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6E09CB5E" w:rsidR="007B7A06" w:rsidRPr="007B7A06" w:rsidRDefault="007B7A06" w:rsidP="007B7A0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0C0FEEB0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3BA0947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4E7439C" w:rsidR="007B7A06" w:rsidRPr="007B7A06" w:rsidRDefault="007B7A06" w:rsidP="007B7A0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5CE729C7" w:rsidR="007B7A06" w:rsidRPr="007B7A06" w:rsidRDefault="007B7A06" w:rsidP="007B7A0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B7A06" w:rsidRPr="007B7A06" w14:paraId="4B85BEB9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B7A06" w:rsidRPr="007B7A06" w:rsidRDefault="007B7A06" w:rsidP="007B7A0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040C126E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4C174AA6" w:rsidR="007B7A06" w:rsidRPr="007B7A06" w:rsidRDefault="007B7A06" w:rsidP="007B7A0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35514001" w:rsidR="007B7A06" w:rsidRPr="007B7A06" w:rsidRDefault="007B7A06" w:rsidP="007B7A0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75DBBC6E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5BD46CF8" w:rsidR="007B7A06" w:rsidRPr="007B7A06" w:rsidRDefault="007B7A06" w:rsidP="007B7A0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69C5ABD5" w:rsidR="007B7A06" w:rsidRPr="007B7A06" w:rsidRDefault="007B7A06" w:rsidP="007B7A0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317EB934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74372B0D" w:rsidR="007B7A06" w:rsidRPr="007B7A06" w:rsidRDefault="007B7A06" w:rsidP="007B7A0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34DF56C3" w:rsidR="007B7A06" w:rsidRPr="007B7A06" w:rsidRDefault="007B7A06" w:rsidP="007B7A0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464D67E5" w:rsidR="007B7A06" w:rsidRPr="007B7A06" w:rsidRDefault="007B7A06" w:rsidP="007B7A0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B7A06" w:rsidRPr="007B7A06" w14:paraId="426E3EE3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B7A06" w:rsidRPr="007B7A06" w:rsidRDefault="007B7A06" w:rsidP="007B7A0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2B219110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078E530D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0A9274E5" w:rsidR="007B7A06" w:rsidRPr="007B7A06" w:rsidRDefault="007B7A06" w:rsidP="007B7A0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6CD60C6A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29FE81D1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25D8F6AE" w:rsidR="007B7A06" w:rsidRPr="007B7A06" w:rsidRDefault="007B7A06" w:rsidP="007B7A0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2986DAE1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2F1173DE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7702DD2C" w:rsidR="007B7A06" w:rsidRPr="007B7A06" w:rsidRDefault="007B7A06" w:rsidP="007B7A0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4C869076" w:rsidR="007B7A06" w:rsidRPr="007B7A06" w:rsidRDefault="007B7A06" w:rsidP="007B7A0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B7A06" w:rsidRPr="007B7A06" w14:paraId="35B2C4BC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7B7A06" w:rsidRPr="007B7A06" w:rsidRDefault="007B7A06" w:rsidP="007B7A0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5B580A12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6F104E1E" w:rsidR="007B7A06" w:rsidRPr="007B7A06" w:rsidRDefault="007B7A06" w:rsidP="007B7A06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7930322F" w:rsidR="007B7A06" w:rsidRPr="007B7A06" w:rsidRDefault="007B7A06" w:rsidP="007B7A06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76804291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161E215A" w:rsidR="007B7A06" w:rsidRPr="007B7A06" w:rsidRDefault="007B7A06" w:rsidP="007B7A06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108270C2" w:rsidR="007B7A06" w:rsidRPr="007B7A06" w:rsidRDefault="007B7A06" w:rsidP="007B7A06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7DF8575B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0F1C79E3" w:rsidR="007B7A06" w:rsidRPr="007B7A06" w:rsidRDefault="007B7A06" w:rsidP="007B7A06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13A48F7E" w:rsidR="007B7A06" w:rsidRPr="007B7A06" w:rsidRDefault="007B7A06" w:rsidP="007B7A06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43858D9E" w:rsidR="007B7A06" w:rsidRPr="007B7A06" w:rsidRDefault="007B7A06" w:rsidP="007B7A06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7B7A06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7B7A06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7B7A0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7B7A0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7B7A0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7B7A06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7B7A06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7B7A06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7B7A06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7B7A0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7B7A06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7B7A0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7B7A06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7B7A0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7B7A0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7B7A06">
              <w:t>Relation of Program Outcomes and Related Course</w:t>
            </w:r>
          </w:p>
          <w:p w14:paraId="0C31214A" w14:textId="77777777" w:rsidR="001E4193" w:rsidRPr="007B7A0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7B7A06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7B7A06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7B7A06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7B7A06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7B7A06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7B7A06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7B7A06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7B7A06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7B7A06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7B7A06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7B7A06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7B7A06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7B7A06" w:rsidRPr="007B7A06" w14:paraId="746F2C2B" w14:textId="77777777" w:rsidTr="00B01131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2AA9409F" w:rsidR="007B7A06" w:rsidRPr="007B7A06" w:rsidRDefault="007B7A06" w:rsidP="007B7A0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b/>
                      <w:bCs/>
                      <w:sz w:val="20"/>
                      <w:szCs w:val="20"/>
                    </w:rPr>
                    <w:t>International Trade and finance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178DD511" w:rsidR="007B7A06" w:rsidRPr="007B7A06" w:rsidRDefault="007B7A06" w:rsidP="007B7A06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53E04A3E" w:rsidR="007B7A06" w:rsidRPr="007B7A06" w:rsidRDefault="007B7A06" w:rsidP="007B7A06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64D4FCF6" w:rsidR="007B7A06" w:rsidRPr="007B7A06" w:rsidRDefault="007B7A06" w:rsidP="007B7A06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4E2ED069" w:rsidR="007B7A06" w:rsidRPr="007B7A06" w:rsidRDefault="007B7A06" w:rsidP="007B7A06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57EC84B9" w:rsidR="007B7A06" w:rsidRPr="007B7A06" w:rsidRDefault="007B7A06" w:rsidP="007B7A06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21BCDDE9" w:rsidR="007B7A06" w:rsidRPr="007B7A06" w:rsidRDefault="007B7A06" w:rsidP="007B7A06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60943045" w:rsidR="007B7A06" w:rsidRPr="007B7A06" w:rsidRDefault="007B7A06" w:rsidP="007B7A06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73C44511" w:rsidR="007B7A06" w:rsidRPr="007B7A06" w:rsidRDefault="007B7A06" w:rsidP="007B7A0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02080CDB" w:rsidR="007B7A06" w:rsidRPr="007B7A06" w:rsidRDefault="007B7A06" w:rsidP="007B7A06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3A2C8050" w:rsidR="007B7A06" w:rsidRPr="007B7A06" w:rsidRDefault="007B7A06" w:rsidP="007B7A0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B7A06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6074" w14:textId="77777777" w:rsidR="0068054B" w:rsidRDefault="0068054B" w:rsidP="002B2BC7">
      <w:r>
        <w:separator/>
      </w:r>
    </w:p>
  </w:endnote>
  <w:endnote w:type="continuationSeparator" w:id="0">
    <w:p w14:paraId="556AE075" w14:textId="77777777" w:rsidR="0068054B" w:rsidRDefault="0068054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539C" w14:textId="77777777" w:rsidR="0068054B" w:rsidRDefault="0068054B" w:rsidP="002B2BC7">
      <w:r>
        <w:separator/>
      </w:r>
    </w:p>
  </w:footnote>
  <w:footnote w:type="continuationSeparator" w:id="0">
    <w:p w14:paraId="116482B0" w14:textId="77777777" w:rsidR="0068054B" w:rsidRDefault="0068054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7468D0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F66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F66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8054B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7F6600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E8392-92F8-4C04-8847-BE0945708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2917A-E85D-4915-811B-52968C3DE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E9C9E-DBBB-4619-BE83-FC86B0B7E6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2022-11-02T10:18:00Z</dcterms:created>
  <dcterms:modified xsi:type="dcterms:W3CDTF">2022-11-02T10:18:00Z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