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AE564E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AE564E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AE564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6C200281" w:rsidR="001E4193" w:rsidRPr="00AE564E" w:rsidRDefault="004D7BC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AE564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AE564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AE564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AE564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AE564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CA51B4" w:rsidRPr="00AE564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FA0911C" w:rsidR="00CA51B4" w:rsidRPr="00AE564E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</w:rPr>
                    <w:t>General Accounting-I</w:t>
                  </w:r>
                </w:p>
              </w:tc>
              <w:tc>
                <w:tcPr>
                  <w:tcW w:w="1483" w:type="dxa"/>
                </w:tcPr>
                <w:p w14:paraId="699C6B31" w14:textId="77777777" w:rsidR="00CA51B4" w:rsidRPr="00AE564E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D5AEA7B" w:rsidR="00CA51B4" w:rsidRPr="00AE564E" w:rsidRDefault="004D7BC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68C1085" w:rsidR="00CA51B4" w:rsidRPr="00AE564E" w:rsidRDefault="005C77F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14:paraId="665F55B0" w14:textId="309EFAC1" w:rsidR="00CA51B4" w:rsidRPr="00AE564E" w:rsidRDefault="005C77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3FC41D5" w:rsidR="00CA51B4" w:rsidRPr="00AE564E" w:rsidRDefault="00CA51B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D7BC0" w:rsidRPr="00AE564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3E3843A4" w:rsidR="004D7BC0" w:rsidRPr="00AE564E" w:rsidRDefault="004D7BC0" w:rsidP="004D7B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4D7BC0" w:rsidRPr="00AE564E" w:rsidRDefault="004D7BC0" w:rsidP="004D7BC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D7BC0" w:rsidRPr="00AE564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1CD998E7" w:rsidR="004D7BC0" w:rsidRPr="00AE564E" w:rsidRDefault="004D7BC0" w:rsidP="004D7B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4D7BC0" w:rsidRPr="00AE564E" w:rsidRDefault="004D7BC0" w:rsidP="004D7BC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4D7BC0" w:rsidRPr="00AE564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38007B3B" w:rsidR="004D7BC0" w:rsidRPr="00AE564E" w:rsidRDefault="004D7BC0" w:rsidP="004D7B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0DC5343" w:rsidR="004D7BC0" w:rsidRPr="00AE564E" w:rsidRDefault="004D7BC0" w:rsidP="004D7BC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/>
                    </w:rPr>
                    <w:t>Compulsory</w:t>
                  </w:r>
                  <w:proofErr w:type="spellEnd"/>
                </w:p>
              </w:tc>
            </w:tr>
            <w:tr w:rsidR="004D7BC0" w:rsidRPr="00AE564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4231D1D1" w:rsidR="004D7BC0" w:rsidRPr="00AE564E" w:rsidRDefault="004D7BC0" w:rsidP="004D7B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4D7BC0" w:rsidRPr="00AE564E" w:rsidRDefault="004D7BC0" w:rsidP="004D7BC0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4D7BC0" w:rsidRPr="00AE564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396938B6" w:rsidR="004D7BC0" w:rsidRPr="00AE564E" w:rsidRDefault="004D7BC0" w:rsidP="004D7B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4D7BC0" w:rsidRPr="00AE564E" w:rsidRDefault="004D7BC0" w:rsidP="004D7BC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D7BC0" w:rsidRPr="00AE564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4CD00C5" w:rsidR="004D7BC0" w:rsidRPr="00AE564E" w:rsidRDefault="004D7BC0" w:rsidP="004D7B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4D7BC0" w:rsidRPr="00AE564E" w:rsidRDefault="004D7BC0" w:rsidP="004D7BC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D7BC0" w:rsidRPr="00AE564E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77A38BD6" w:rsidR="004D7BC0" w:rsidRPr="00AE564E" w:rsidRDefault="004D7BC0" w:rsidP="004D7B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3A1DDD1E" w:rsidR="004D7BC0" w:rsidRPr="00AE564E" w:rsidRDefault="004D7BC0" w:rsidP="004D7BC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</w:rPr>
                    <w:t>Main objective of the course</w:t>
                  </w:r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, it is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aimed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for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the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student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to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acquire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general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information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about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,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to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learn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the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concept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,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to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make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records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to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determine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the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profit-loss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enterprises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>.</w:t>
                  </w:r>
                </w:p>
              </w:tc>
            </w:tr>
            <w:tr w:rsidR="004D7BC0" w:rsidRPr="00AE564E" w14:paraId="71C6D18B" w14:textId="77777777" w:rsidTr="00FA42F8">
              <w:trPr>
                <w:trHeight w:val="179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8387DC3" w:rsidR="004D7BC0" w:rsidRPr="00AE564E" w:rsidRDefault="004D7BC0" w:rsidP="004D7BC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0240A84" w14:textId="7FCB92A7" w:rsidR="004D7BC0" w:rsidRPr="00AE564E" w:rsidRDefault="004D7BC0" w:rsidP="004D7BC0">
                  <w:pPr>
                    <w:ind w:left="9"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the course, the student:</w:t>
                  </w:r>
                </w:p>
                <w:p w14:paraId="276F0B14" w14:textId="4AEBB841" w:rsidR="004D7BC0" w:rsidRPr="00AE564E" w:rsidRDefault="004D7BC0" w:rsidP="004D7BC0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Recognizes the basic concepts of accounting.</w:t>
                  </w:r>
                </w:p>
                <w:p w14:paraId="47CA640F" w14:textId="0AAFEAE9" w:rsidR="004D7BC0" w:rsidRPr="00AE564E" w:rsidRDefault="004D7BC0" w:rsidP="004D7BC0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Creates a chart of accounts.</w:t>
                  </w:r>
                </w:p>
                <w:p w14:paraId="19D39183" w14:textId="297DB4B9" w:rsidR="004D7BC0" w:rsidRPr="00AE564E" w:rsidRDefault="004D7BC0" w:rsidP="004D7BC0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It regulates the balance sheet.</w:t>
                  </w:r>
                </w:p>
                <w:p w14:paraId="568ADF25" w14:textId="64A51487" w:rsidR="004D7BC0" w:rsidRPr="00AE564E" w:rsidRDefault="004D7BC0" w:rsidP="004D7BC0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5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Organizes the ledger and trial balance.</w:t>
                  </w:r>
                </w:p>
                <w:p w14:paraId="3D474249" w14:textId="3FEA4E3C" w:rsidR="004D7BC0" w:rsidRPr="00AE564E" w:rsidRDefault="004D7BC0" w:rsidP="004D7BC0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564E">
                    <w:rPr>
                      <w:rFonts w:ascii="Times New Roman" w:hAnsi="Times New Roman" w:cs="Times New Roman"/>
                      <w:sz w:val="24"/>
                      <w:szCs w:val="24"/>
                      <w:lang w:val="tr-TR" w:bidi="tr-TR"/>
                    </w:rPr>
                    <w:t>Registers</w:t>
                  </w:r>
                  <w:proofErr w:type="spellEnd"/>
                  <w:r w:rsidRPr="00AE564E">
                    <w:rPr>
                      <w:rFonts w:ascii="Times New Roman" w:hAnsi="Times New Roman" w:cs="Times New Roman"/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ascii="Times New Roman" w:hAnsi="Times New Roman" w:cs="Times New Roman"/>
                      <w:sz w:val="24"/>
                      <w:szCs w:val="24"/>
                      <w:lang w:val="tr-TR" w:bidi="tr-TR"/>
                    </w:rPr>
                    <w:t>asset</w:t>
                  </w:r>
                  <w:proofErr w:type="spellEnd"/>
                  <w:r w:rsidRPr="00AE564E">
                    <w:rPr>
                      <w:rFonts w:ascii="Times New Roman" w:hAnsi="Times New Roman" w:cs="Times New Roman"/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ascii="Times New Roman" w:hAnsi="Times New Roman" w:cs="Times New Roman"/>
                      <w:sz w:val="24"/>
                      <w:szCs w:val="24"/>
                      <w:lang w:val="tr-TR" w:bidi="tr-TR"/>
                    </w:rPr>
                    <w:t>accounts</w:t>
                  </w:r>
                  <w:proofErr w:type="spellEnd"/>
                  <w:r w:rsidRPr="00AE564E">
                    <w:rPr>
                      <w:rFonts w:ascii="Times New Roman" w:hAnsi="Times New Roman" w:cs="Times New Roman"/>
                      <w:sz w:val="24"/>
                      <w:szCs w:val="24"/>
                      <w:lang w:val="tr-TR" w:bidi="tr-TR"/>
                    </w:rPr>
                    <w:t>.</w:t>
                  </w:r>
                </w:p>
              </w:tc>
            </w:tr>
            <w:tr w:rsidR="004D7BC0" w:rsidRPr="00AE564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0A3D86C6" w:rsidR="004D7BC0" w:rsidRPr="00AE564E" w:rsidRDefault="004D7BC0" w:rsidP="004D7BC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4ACFE27B" w:rsidR="004D7BC0" w:rsidRPr="00AE564E" w:rsidRDefault="004D7BC0" w:rsidP="004D7BC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noProof/>
                      <w:sz w:val="24"/>
                      <w:szCs w:val="24"/>
                      <w:lang w:val="tr-TR"/>
                    </w:rPr>
                    <w:t xml:space="preserve">This course includes basic </w:t>
                  </w:r>
                  <w:r w:rsidRPr="00AE564E">
                    <w:rPr>
                      <w:sz w:val="24"/>
                      <w:szCs w:val="24"/>
                    </w:rPr>
                    <w:t>accounting procedures and principles, to create the main and sub-accounts, to arrange the opening record, to prepare the opening balance sheet, to organize the general ledger, to record the current assets.</w:t>
                  </w:r>
                </w:p>
              </w:tc>
            </w:tr>
            <w:tr w:rsidR="00CA51B4" w:rsidRPr="00AE564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CA51B4" w:rsidRPr="00AE564E" w:rsidRDefault="00CA51B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2059C2B1" w:rsidR="00CA51B4" w:rsidRPr="00AE564E" w:rsidRDefault="004D7BC0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CA51B4" w:rsidRPr="00AE564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F371F5C" w:rsidR="00CA51B4" w:rsidRPr="00AE564E" w:rsidRDefault="004D7BC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3507264" w:rsidR="00CA51B4" w:rsidRPr="00AE564E" w:rsidRDefault="00CA51B4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Historical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development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basic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information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about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</w:p>
              </w:tc>
            </w:tr>
            <w:tr w:rsidR="00CA51B4" w:rsidRPr="00AE564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CA51B4" w:rsidRPr="00AE564E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4ECC3E0" w:rsidR="00CA51B4" w:rsidRPr="00AE564E" w:rsidRDefault="00CA51B4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Basic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financial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statements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,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basic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equation</w:t>
                  </w:r>
                  <w:proofErr w:type="spellEnd"/>
                </w:p>
              </w:tc>
            </w:tr>
            <w:tr w:rsidR="00CA51B4" w:rsidRPr="00AE564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CA51B4" w:rsidRPr="00AE564E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708FA22" w:rsidR="00CA51B4" w:rsidRPr="00AE564E" w:rsidRDefault="00CA51B4" w:rsidP="00CA51B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The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concept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in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the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functioning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accounts</w:t>
                  </w:r>
                  <w:proofErr w:type="spellEnd"/>
                </w:p>
              </w:tc>
            </w:tr>
            <w:tr w:rsidR="00CA51B4" w:rsidRPr="00AE564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CA51B4" w:rsidRPr="00AE564E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7B31703" w:rsidR="00CA51B4" w:rsidRPr="00AE564E" w:rsidRDefault="00CA51B4" w:rsidP="00CA51B4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Books</w:t>
                  </w:r>
                  <w:proofErr w:type="spellEnd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documents</w:t>
                  </w:r>
                  <w:proofErr w:type="spellEnd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used</w:t>
                  </w:r>
                  <w:proofErr w:type="spellEnd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 xml:space="preserve"> in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</w:p>
              </w:tc>
            </w:tr>
            <w:tr w:rsidR="00CA51B4" w:rsidRPr="00AE564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CA51B4" w:rsidRPr="00AE564E" w:rsidRDefault="00CA51B4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F202B2" w:rsidR="00CA51B4" w:rsidRPr="00AE564E" w:rsidRDefault="00CA51B4" w:rsidP="00CA51B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Workflow</w:t>
                  </w:r>
                  <w:proofErr w:type="spellEnd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 xml:space="preserve"> in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accounting</w:t>
                  </w:r>
                  <w:proofErr w:type="spellEnd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 xml:space="preserve">,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opening</w:t>
                  </w:r>
                  <w:proofErr w:type="spellEnd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eastAsia="Calibri"/>
                      <w:sz w:val="24"/>
                      <w:szCs w:val="24"/>
                      <w:lang w:val="tr-TR" w:bidi="tr-TR"/>
                    </w:rPr>
                    <w:t>records</w:t>
                  </w:r>
                  <w:proofErr w:type="spellEnd"/>
                </w:p>
              </w:tc>
            </w:tr>
            <w:tr w:rsidR="00CA51B4" w:rsidRPr="00AE564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CA51B4" w:rsidRPr="00AE564E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A22636E" w:rsidR="00CA51B4" w:rsidRPr="00AE564E" w:rsidRDefault="00CA51B4" w:rsidP="00CA51B4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Saving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literals</w:t>
                  </w:r>
                  <w:proofErr w:type="spellEnd"/>
                </w:p>
              </w:tc>
            </w:tr>
            <w:tr w:rsidR="00CA51B4" w:rsidRPr="00AE564E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CA51B4" w:rsidRPr="00AE564E" w:rsidRDefault="00CA51B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6E98ABA" w:rsidR="00CA51B4" w:rsidRPr="00AE564E" w:rsidRDefault="00CA51B4" w:rsidP="00CA51B4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Registering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securities</w:t>
                  </w:r>
                  <w:proofErr w:type="spellEnd"/>
                </w:p>
              </w:tc>
            </w:tr>
            <w:tr w:rsidR="00CA51B4" w:rsidRPr="00AE564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CA51B4" w:rsidRPr="00AE564E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3D94E97" w:rsidR="00CA51B4" w:rsidRPr="00AE564E" w:rsidRDefault="00CA51B4" w:rsidP="00CA51B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Recording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trade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receivables</w:t>
                  </w:r>
                  <w:proofErr w:type="spellEnd"/>
                </w:p>
              </w:tc>
            </w:tr>
            <w:tr w:rsidR="00CA51B4" w:rsidRPr="00AE564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CA51B4" w:rsidRPr="00AE564E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2A8D74A" w:rsidR="00CA51B4" w:rsidRPr="00AE564E" w:rsidRDefault="00CA51B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Recording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other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receivables</w:t>
                  </w:r>
                  <w:proofErr w:type="spellEnd"/>
                </w:p>
              </w:tc>
            </w:tr>
            <w:tr w:rsidR="00CA51B4" w:rsidRPr="00AE564E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CA51B4" w:rsidRPr="00AE564E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25802F5" w:rsidR="00CA51B4" w:rsidRPr="00AE564E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Creation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registration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value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added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tax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accounts</w:t>
                  </w:r>
                  <w:proofErr w:type="spellEnd"/>
                </w:p>
              </w:tc>
            </w:tr>
            <w:tr w:rsidR="00CA51B4" w:rsidRPr="00AE564E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46B186FD" w:rsidR="00CA51B4" w:rsidRPr="00AE564E" w:rsidRDefault="004D7BC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48E2FD7" w:rsidR="00CA51B4" w:rsidRPr="00AE564E" w:rsidRDefault="004D7BC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S</w:t>
                  </w:r>
                  <w:r w:rsidR="00CA51B4" w:rsidRPr="00AE564E">
                    <w:rPr>
                      <w:sz w:val="24"/>
                      <w:szCs w:val="24"/>
                      <w:lang w:val="tr-TR" w:bidi="tr-TR"/>
                    </w:rPr>
                    <w:t>tocks</w:t>
                  </w:r>
                  <w:proofErr w:type="spellEnd"/>
                </w:p>
              </w:tc>
            </w:tr>
            <w:tr w:rsidR="00CA51B4" w:rsidRPr="00AE564E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CA51B4" w:rsidRPr="00AE564E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A281B0D" w:rsidR="00CA51B4" w:rsidRPr="00AE564E" w:rsidRDefault="004D7BC0" w:rsidP="004D7BC0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 w:bidi="tr-TR"/>
                    </w:rPr>
                    <w:t>S</w:t>
                  </w:r>
                  <w:r w:rsidR="00CA51B4" w:rsidRPr="00AE564E">
                    <w:rPr>
                      <w:sz w:val="24"/>
                      <w:szCs w:val="24"/>
                      <w:lang w:val="tr-TR" w:bidi="tr-TR"/>
                    </w:rPr>
                    <w:t>tocks</w:t>
                  </w:r>
                  <w:proofErr w:type="spellEnd"/>
                </w:p>
              </w:tc>
            </w:tr>
            <w:tr w:rsidR="00CA51B4" w:rsidRPr="00AE564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CA51B4" w:rsidRPr="00AE564E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EA8567D" w:rsidR="00CA51B4" w:rsidRPr="00AE564E" w:rsidRDefault="00CA51B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sz w:val="24"/>
                      <w:szCs w:val="24"/>
                      <w:lang w:val="tr-TR"/>
                    </w:rPr>
                    <w:t>Perpetual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/>
                    </w:rPr>
                    <w:t xml:space="preserve"> Inventory Operations</w:t>
                  </w:r>
                </w:p>
              </w:tc>
            </w:tr>
            <w:tr w:rsidR="00CA51B4" w:rsidRPr="00AE564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CA51B4" w:rsidRPr="00AE564E" w:rsidRDefault="00CA51B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E564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B0AE190" w:rsidR="00CA51B4" w:rsidRPr="00AE564E" w:rsidRDefault="00CA51B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E564E">
                    <w:rPr>
                      <w:sz w:val="24"/>
                      <w:szCs w:val="24"/>
                      <w:lang w:val="tr-TR"/>
                    </w:rPr>
                    <w:t>Perpetual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/>
                    </w:rPr>
                    <w:t>inventory</w:t>
                  </w:r>
                  <w:proofErr w:type="spellEnd"/>
                  <w:r w:rsidRPr="00AE564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4"/>
                      <w:szCs w:val="24"/>
                      <w:lang w:val="tr-TR"/>
                    </w:rPr>
                    <w:t>operations</w:t>
                  </w:r>
                  <w:proofErr w:type="spellEnd"/>
                </w:p>
              </w:tc>
            </w:tr>
          </w:tbl>
          <w:p w14:paraId="73C8F90D" w14:textId="77777777" w:rsidR="00A25C74" w:rsidRPr="00AE564E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AE564E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459EDD65" w:rsidR="001E4193" w:rsidRPr="00AE564E" w:rsidRDefault="004D7BC0" w:rsidP="004D7BC0">
                  <w:pPr>
                    <w:pStyle w:val="TableParagraph"/>
                    <w:spacing w:line="273" w:lineRule="exact"/>
                    <w:ind w:left="3396" w:right="3388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                       </w:t>
                  </w:r>
                  <w:proofErr w:type="spellStart"/>
                  <w:r w:rsidR="001E4193" w:rsidRPr="00AE564E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AE564E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AE564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AE564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AE564E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AE564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AE564E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6C69F8BA" w:rsidR="001E4193" w:rsidRPr="00AE564E" w:rsidRDefault="004D7BC0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AE564E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058207" w14:textId="2E6F0910" w:rsidR="00CA51B4" w:rsidRPr="00AE564E" w:rsidRDefault="00CA51B4" w:rsidP="00CA51B4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Feyiz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, MA (2019). </w:t>
                  </w:r>
                  <w:r w:rsidRPr="00AE564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 w:bidi="tr-TR"/>
                    </w:rPr>
                    <w:t xml:space="preserve">General </w:t>
                  </w:r>
                  <w:proofErr w:type="gramStart"/>
                  <w:r w:rsidRPr="00AE564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 w:bidi="tr-TR"/>
                    </w:rPr>
                    <w:t xml:space="preserve">Accounting </w:t>
                  </w:r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.</w:t>
                  </w:r>
                  <w:proofErr w:type="gram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Ekin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Publishing House.</w:t>
                  </w:r>
                </w:p>
                <w:p w14:paraId="765A14B1" w14:textId="77777777" w:rsidR="00CA51B4" w:rsidRPr="00AE564E" w:rsidRDefault="00CA51B4" w:rsidP="00CA51B4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</w:pP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Güçlü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, F. </w:t>
                  </w: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Çiçek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, H., </w:t>
                  </w: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Benli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, T. (2014) </w:t>
                  </w:r>
                  <w:r w:rsidRPr="00AE564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 w:bidi="tr-TR"/>
                    </w:rPr>
                    <w:t xml:space="preserve">General </w:t>
                  </w:r>
                  <w:proofErr w:type="gramStart"/>
                  <w:r w:rsidRPr="00AE564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 w:bidi="tr-TR"/>
                    </w:rPr>
                    <w:t xml:space="preserve">Accounting </w:t>
                  </w:r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.</w:t>
                  </w:r>
                  <w:proofErr w:type="gram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Ankara: </w:t>
                  </w: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Detay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Publishing.</w:t>
                  </w:r>
                </w:p>
                <w:p w14:paraId="78D8C0F2" w14:textId="77777777" w:rsidR="00CA51B4" w:rsidRPr="00AE564E" w:rsidRDefault="00CA51B4" w:rsidP="00CA51B4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Sevilengul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, </w:t>
                  </w:r>
                  <w:proofErr w:type="gram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O.(</w:t>
                  </w:r>
                  <w:proofErr w:type="gram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2020). </w:t>
                  </w:r>
                  <w:r w:rsidRPr="00AE564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 w:bidi="tr-TR"/>
                    </w:rPr>
                    <w:t xml:space="preserve">General accounting. </w:t>
                  </w:r>
                  <w:proofErr w:type="spellStart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>Gazi</w:t>
                  </w:r>
                  <w:proofErr w:type="spellEnd"/>
                  <w:r w:rsidRPr="00AE56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Bookstore.</w:t>
                  </w:r>
                </w:p>
                <w:p w14:paraId="12BFD2EE" w14:textId="77777777" w:rsidR="001E4193" w:rsidRPr="00AE564E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AE564E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5A3BDFA1" w:rsidR="001E4193" w:rsidRPr="00AE564E" w:rsidRDefault="004D7BC0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AE564E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AE564E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AE564E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AE564E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AE564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AE564E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40105B54" w14:textId="77777777" w:rsidR="004D7BC0" w:rsidRPr="00AE564E" w:rsidRDefault="004D7BC0" w:rsidP="004D7BC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7748D495" w:rsidR="00930034" w:rsidRPr="00AE564E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AE564E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AE564E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AE564E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AE564E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AE564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AE564E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AE564E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AE564E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AE564E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AE564E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AE564E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AE564E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AE564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AE564E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AE564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CA51B4" w:rsidRPr="00AE564E" w14:paraId="73BCEABE" w14:textId="5A808F96" w:rsidTr="00E8191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CA51B4" w:rsidRPr="00AE564E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44D29762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5E065E98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3567DED0" w:rsidR="00CA51B4" w:rsidRPr="00AE564E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6CDB931F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3EA809FE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4F942752" w:rsidR="00CA51B4" w:rsidRPr="00AE564E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01B54AA9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22FDEF04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02C73A16" w:rsidR="00CA51B4" w:rsidRPr="00AE564E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300C0901" w:rsidR="00CA51B4" w:rsidRPr="00AE564E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58C228E1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2BA73574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AE564E" w14:paraId="4B85BEB9" w14:textId="60548941" w:rsidTr="00E8191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CA51B4" w:rsidRPr="00AE564E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48BA6454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31A7C568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0C4CE6EC" w:rsidR="00CA51B4" w:rsidRPr="00AE564E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7D43B1CA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29088C38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47F8014E" w:rsidR="00CA51B4" w:rsidRPr="00AE564E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1056F9AF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73B57B13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143F7334" w:rsidR="00CA51B4" w:rsidRPr="00AE564E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61334990" w:rsidR="00CA51B4" w:rsidRPr="00AE564E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0799F195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37D5938E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AE564E" w14:paraId="426E3EE3" w14:textId="11DC81D0" w:rsidTr="00E8191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CA51B4" w:rsidRPr="00AE564E" w:rsidRDefault="00CA51B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178A91CB" w:rsidR="00CA51B4" w:rsidRPr="00AE564E" w:rsidRDefault="00CA51B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3A07DF1B" w:rsidR="00CA51B4" w:rsidRPr="00AE564E" w:rsidRDefault="00CA51B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5B06D7CA" w:rsidR="00CA51B4" w:rsidRPr="00AE564E" w:rsidRDefault="00CA51B4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0913713" w:rsidR="00CA51B4" w:rsidRPr="00AE564E" w:rsidRDefault="00CA51B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4DFAB3CF" w:rsidR="00CA51B4" w:rsidRPr="00AE564E" w:rsidRDefault="00CA51B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25D0F939" w:rsidR="00CA51B4" w:rsidRPr="00AE564E" w:rsidRDefault="00CA51B4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5CF5BE32" w:rsidR="00CA51B4" w:rsidRPr="00AE564E" w:rsidRDefault="00CA51B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5A8E70BC" w:rsidR="00CA51B4" w:rsidRPr="00AE564E" w:rsidRDefault="00CA51B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2587BDB5" w:rsidR="00CA51B4" w:rsidRPr="00AE564E" w:rsidRDefault="00CA51B4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63858153" w:rsidR="00CA51B4" w:rsidRPr="00AE564E" w:rsidRDefault="00CA51B4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13BF2C50" w:rsidR="00CA51B4" w:rsidRPr="00AE564E" w:rsidRDefault="00CA51B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2813C6C4" w:rsidR="00CA51B4" w:rsidRPr="00AE564E" w:rsidRDefault="00CA51B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AE564E" w14:paraId="10F28D95" w14:textId="0DD858E9" w:rsidTr="00E8191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CA51B4" w:rsidRPr="00AE564E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19BD0E8B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04E3ACF6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2D6F1144" w:rsidR="00CA51B4" w:rsidRPr="00AE564E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18F62483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35E38205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73FFB7C7" w:rsidR="00CA51B4" w:rsidRPr="00AE564E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343A55D0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3CFAE49B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0020D233" w:rsidR="00CA51B4" w:rsidRPr="00AE564E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062C915F" w:rsidR="00CA51B4" w:rsidRPr="00AE564E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76D1AEBE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6529B74D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A51B4" w:rsidRPr="00AE564E" w14:paraId="39717357" w14:textId="4E955EB0" w:rsidTr="00E8191E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CA51B4" w:rsidRPr="00AE564E" w:rsidRDefault="00CA51B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0C69FDD6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593BADB1" w:rsidR="00CA51B4" w:rsidRPr="00AE564E" w:rsidRDefault="00CA51B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61834CEB" w:rsidR="00CA51B4" w:rsidRPr="00AE564E" w:rsidRDefault="00CA51B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052AC99D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55853146" w:rsidR="00CA51B4" w:rsidRPr="00AE564E" w:rsidRDefault="00CA51B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71C02ED5" w:rsidR="00CA51B4" w:rsidRPr="00AE564E" w:rsidRDefault="00CA51B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74D18A80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25BB4AB6" w:rsidR="00CA51B4" w:rsidRPr="00AE564E" w:rsidRDefault="00CA51B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1D2DE57C" w:rsidR="00CA51B4" w:rsidRPr="00AE564E" w:rsidRDefault="00CA51B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04C996D3" w:rsidR="00CA51B4" w:rsidRPr="00AE564E" w:rsidRDefault="00CA51B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44ABC8C9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0D42A056" w:rsidR="00CA51B4" w:rsidRPr="00AE564E" w:rsidRDefault="00CA51B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D7BC0" w:rsidRPr="00AE564E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48380911" w:rsidR="004D7BC0" w:rsidRPr="00AE564E" w:rsidRDefault="004D7BC0" w:rsidP="004D7BC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AE564E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4D7BC0" w:rsidRPr="00AE564E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4D7BC0" w:rsidRPr="00AE564E" w:rsidRDefault="004D7BC0" w:rsidP="004D7BC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5A2688F7" w:rsidR="004D7BC0" w:rsidRPr="00AE564E" w:rsidRDefault="004D7BC0" w:rsidP="004D7BC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4D7BC0" w:rsidRPr="00AE564E" w:rsidRDefault="004D7BC0" w:rsidP="004D7BC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4D7BC0" w:rsidRPr="00AE564E" w:rsidRDefault="004D7BC0" w:rsidP="004D7BC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5B839E25" w:rsidR="004D7BC0" w:rsidRPr="00AE564E" w:rsidRDefault="004D7BC0" w:rsidP="004D7BC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AE564E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4D7BC0" w:rsidRPr="00AE564E" w:rsidRDefault="004D7BC0" w:rsidP="004D7BC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4D7BC0" w:rsidRPr="00AE564E" w:rsidRDefault="004D7BC0" w:rsidP="004D7BC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295642C2" w14:textId="77777777" w:rsidR="004D7BC0" w:rsidRPr="00AE564E" w:rsidRDefault="004D7BC0" w:rsidP="004D7BC0">
            <w:pPr>
              <w:pStyle w:val="GvdeMetni"/>
              <w:spacing w:before="91"/>
              <w:ind w:left="2996" w:right="3021"/>
              <w:jc w:val="center"/>
            </w:pPr>
            <w:r w:rsidRPr="00AE564E">
              <w:t xml:space="preserve">Relevance of Program Outcomes and Course </w:t>
            </w:r>
          </w:p>
          <w:p w14:paraId="0C31214A" w14:textId="77777777" w:rsidR="001E4193" w:rsidRPr="00AE564E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689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AE564E" w14:paraId="6EE0E6F2" w14:textId="280D2E9F" w:rsidTr="004D7BC0">
              <w:trPr>
                <w:trHeight w:val="470"/>
              </w:trPr>
              <w:tc>
                <w:tcPr>
                  <w:tcW w:w="1199" w:type="dxa"/>
                </w:tcPr>
                <w:p w14:paraId="53D6BC7E" w14:textId="103F9F0D" w:rsidR="00930034" w:rsidRPr="00AE564E" w:rsidRDefault="004D7BC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689" w:type="dxa"/>
                </w:tcPr>
                <w:p w14:paraId="700A18D8" w14:textId="77777777" w:rsidR="00930034" w:rsidRPr="00AE564E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AE564E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AE564E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AE564E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AE564E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</w:t>
                  </w:r>
                  <w:bookmarkStart w:id="0" w:name="_GoBack"/>
                  <w:bookmarkEnd w:id="0"/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AE564E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AE564E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AE564E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AE564E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AE564E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AE564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AE564E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AE564E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CA51B4" w:rsidRPr="00AE564E" w14:paraId="746F2C2B" w14:textId="66FB4D8F" w:rsidTr="004D7BC0">
              <w:trPr>
                <w:trHeight w:val="489"/>
              </w:trPr>
              <w:tc>
                <w:tcPr>
                  <w:tcW w:w="1199" w:type="dxa"/>
                </w:tcPr>
                <w:p w14:paraId="4508D5CA" w14:textId="6F15AF13" w:rsidR="00CA51B4" w:rsidRPr="00AE564E" w:rsidRDefault="00CA51B4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  <w:lang w:val="tr-TR"/>
                    </w:rPr>
                    <w:t>General Accounting-I</w:t>
                  </w:r>
                </w:p>
              </w:tc>
              <w:tc>
                <w:tcPr>
                  <w:tcW w:w="689" w:type="dxa"/>
                  <w:vAlign w:val="center"/>
                </w:tcPr>
                <w:p w14:paraId="7EFE743B" w14:textId="2DEA5E65" w:rsidR="00CA51B4" w:rsidRPr="00AE564E" w:rsidRDefault="00CA51B4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02BDF113" w14:textId="13341126" w:rsidR="00CA51B4" w:rsidRPr="00AE564E" w:rsidRDefault="00CA51B4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4BD62045" w14:textId="4F82AB15" w:rsidR="00CA51B4" w:rsidRPr="00AE564E" w:rsidRDefault="00CA51B4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70A0E403" w14:textId="62EA1B05" w:rsidR="00CA51B4" w:rsidRPr="00AE564E" w:rsidRDefault="00CA51B4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8" w:type="dxa"/>
                  <w:vAlign w:val="center"/>
                </w:tcPr>
                <w:p w14:paraId="67583BFA" w14:textId="4A1B7937" w:rsidR="00CA51B4" w:rsidRPr="00AE564E" w:rsidRDefault="00CA51B4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3F01CD72" w14:textId="1B060A20" w:rsidR="00CA51B4" w:rsidRPr="00AE564E" w:rsidRDefault="00CA51B4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43337045" w14:textId="51BF2A9E" w:rsidR="00CA51B4" w:rsidRPr="00AE564E" w:rsidRDefault="00CA51B4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" w:type="dxa"/>
                  <w:vAlign w:val="center"/>
                </w:tcPr>
                <w:p w14:paraId="2766E973" w14:textId="2DD2C3B2" w:rsidR="00CA51B4" w:rsidRPr="00AE564E" w:rsidRDefault="00CA51B4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8" w:type="dxa"/>
                  <w:vAlign w:val="center"/>
                </w:tcPr>
                <w:p w14:paraId="3216A736" w14:textId="09AA4468" w:rsidR="00CA51B4" w:rsidRPr="00AE564E" w:rsidRDefault="00CA51B4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vAlign w:val="center"/>
                </w:tcPr>
                <w:p w14:paraId="2A199291" w14:textId="640EFADB" w:rsidR="00CA51B4" w:rsidRPr="00AE564E" w:rsidRDefault="00CA51B4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8" w:type="dxa"/>
                  <w:vAlign w:val="center"/>
                </w:tcPr>
                <w:p w14:paraId="3218973F" w14:textId="2DBAA2CA" w:rsidR="00CA51B4" w:rsidRPr="00AE564E" w:rsidRDefault="00CA51B4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AE564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8" w:type="dxa"/>
                  <w:vAlign w:val="center"/>
                </w:tcPr>
                <w:p w14:paraId="51DB431C" w14:textId="6C03E331" w:rsidR="00CA51B4" w:rsidRPr="00AE564E" w:rsidRDefault="00CA51B4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AE564E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Pr="00AE564E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AE564E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884B49" w14:textId="77777777" w:rsidR="00DC29D5" w:rsidRPr="00AE564E" w:rsidRDefault="00DC29D5">
      <w:pPr>
        <w:rPr>
          <w:rFonts w:ascii="Times New Roman" w:hAnsi="Times New Roman" w:cs="Times New Roman"/>
          <w:sz w:val="20"/>
          <w:szCs w:val="20"/>
        </w:rPr>
      </w:pPr>
    </w:p>
    <w:sectPr w:rsidR="00DC29D5" w:rsidRPr="00AE564E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C7F6" w14:textId="77777777" w:rsidR="000065B3" w:rsidRDefault="000065B3" w:rsidP="002B2BC7">
      <w:r>
        <w:separator/>
      </w:r>
    </w:p>
  </w:endnote>
  <w:endnote w:type="continuationSeparator" w:id="0">
    <w:p w14:paraId="7B63F2FB" w14:textId="77777777" w:rsidR="000065B3" w:rsidRDefault="000065B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6660" w14:textId="77777777" w:rsidR="000065B3" w:rsidRDefault="000065B3" w:rsidP="002B2BC7">
      <w:r>
        <w:separator/>
      </w:r>
    </w:p>
  </w:footnote>
  <w:footnote w:type="continuationSeparator" w:id="0">
    <w:p w14:paraId="4395E0EE" w14:textId="77777777" w:rsidR="000065B3" w:rsidRDefault="000065B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1827D6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E564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E564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7120"/>
    <w:multiLevelType w:val="hybridMultilevel"/>
    <w:tmpl w:val="EF30B63C"/>
    <w:lvl w:ilvl="0" w:tplc="2D940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5B3"/>
    <w:rsid w:val="000117F2"/>
    <w:rsid w:val="00016C85"/>
    <w:rsid w:val="00031B7D"/>
    <w:rsid w:val="000739AE"/>
    <w:rsid w:val="000756BA"/>
    <w:rsid w:val="00090B5C"/>
    <w:rsid w:val="00094735"/>
    <w:rsid w:val="000C4C48"/>
    <w:rsid w:val="000E6225"/>
    <w:rsid w:val="000E7F62"/>
    <w:rsid w:val="001725C7"/>
    <w:rsid w:val="00197A6A"/>
    <w:rsid w:val="001A051F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3238B"/>
    <w:rsid w:val="00492091"/>
    <w:rsid w:val="00496758"/>
    <w:rsid w:val="004A56D5"/>
    <w:rsid w:val="004D7BC0"/>
    <w:rsid w:val="0058377F"/>
    <w:rsid w:val="00597591"/>
    <w:rsid w:val="005A25B0"/>
    <w:rsid w:val="005A4303"/>
    <w:rsid w:val="005B4431"/>
    <w:rsid w:val="005B7E78"/>
    <w:rsid w:val="005C77F6"/>
    <w:rsid w:val="005D5A18"/>
    <w:rsid w:val="006076B2"/>
    <w:rsid w:val="00617749"/>
    <w:rsid w:val="00653A19"/>
    <w:rsid w:val="006934C2"/>
    <w:rsid w:val="00704869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8F5ADB"/>
    <w:rsid w:val="008F7D20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B6573"/>
    <w:rsid w:val="00AC3375"/>
    <w:rsid w:val="00AC3D88"/>
    <w:rsid w:val="00AE564E"/>
    <w:rsid w:val="00B02952"/>
    <w:rsid w:val="00B07999"/>
    <w:rsid w:val="00B31A6E"/>
    <w:rsid w:val="00B31FD7"/>
    <w:rsid w:val="00B40B42"/>
    <w:rsid w:val="00B45D14"/>
    <w:rsid w:val="00B512A5"/>
    <w:rsid w:val="00B74DA1"/>
    <w:rsid w:val="00C9789E"/>
    <w:rsid w:val="00CA51B4"/>
    <w:rsid w:val="00D16095"/>
    <w:rsid w:val="00D425A6"/>
    <w:rsid w:val="00D606AB"/>
    <w:rsid w:val="00DC29D5"/>
    <w:rsid w:val="00DE1A5D"/>
    <w:rsid w:val="00DF1D0E"/>
    <w:rsid w:val="00DF6798"/>
    <w:rsid w:val="00E17654"/>
    <w:rsid w:val="00E5606A"/>
    <w:rsid w:val="00F11203"/>
    <w:rsid w:val="00F72803"/>
    <w:rsid w:val="00FA42F8"/>
    <w:rsid w:val="00FB7BB4"/>
    <w:rsid w:val="00FF4A99"/>
    <w:rsid w:val="00FF508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589090F-6DDA-4186-81AD-D7737BF9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A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huaweı</cp:lastModifiedBy>
  <cp:revision>3</cp:revision>
  <cp:lastPrinted>2021-04-08T05:58:00Z</cp:lastPrinted>
  <dcterms:created xsi:type="dcterms:W3CDTF">2022-11-01T12:52:00Z</dcterms:created>
  <dcterms:modified xsi:type="dcterms:W3CDTF">2022-11-02T08:21:00Z</dcterms:modified>
</cp:coreProperties>
</file>