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3801BA" w:rsidP="00292BA0">
                  <w:pPr>
                    <w:pStyle w:val="TableParagraph"/>
                    <w:spacing w:line="256" w:lineRule="exact"/>
                    <w:ind w:left="105"/>
                    <w:jc w:val="left"/>
                    <w:rPr>
                      <w:b/>
                      <w:sz w:val="24"/>
                      <w:szCs w:val="24"/>
                      <w:lang w:val="tr-TR"/>
                    </w:rPr>
                  </w:pPr>
                  <w:r>
                    <w:rPr>
                      <w:b/>
                      <w:sz w:val="24"/>
                      <w:szCs w:val="24"/>
                      <w:lang w:val="tr-TR"/>
                    </w:rPr>
                    <w:t>İletişim Sosyolojisi</w:t>
                  </w:r>
                </w:p>
              </w:tc>
              <w:tc>
                <w:tcPr>
                  <w:tcW w:w="1483" w:type="dxa"/>
                </w:tcPr>
                <w:p w:rsidR="001E4193" w:rsidRPr="003801BA" w:rsidRDefault="001E4193" w:rsidP="00292BA0">
                  <w:pPr>
                    <w:pStyle w:val="TableParagraph"/>
                    <w:spacing w:line="256" w:lineRule="exact"/>
                    <w:jc w:val="left"/>
                    <w:rPr>
                      <w:sz w:val="24"/>
                      <w:szCs w:val="24"/>
                      <w:lang w:val="tr-TR"/>
                    </w:rPr>
                  </w:pPr>
                </w:p>
              </w:tc>
              <w:tc>
                <w:tcPr>
                  <w:tcW w:w="1483" w:type="dxa"/>
                </w:tcPr>
                <w:p w:rsidR="001E4193" w:rsidRPr="00D970EA" w:rsidRDefault="003801BA" w:rsidP="00292BA0">
                  <w:pPr>
                    <w:pStyle w:val="TableParagraph"/>
                    <w:spacing w:line="256" w:lineRule="exact"/>
                    <w:jc w:val="left"/>
                    <w:rPr>
                      <w:sz w:val="24"/>
                      <w:szCs w:val="24"/>
                      <w:lang w:val="tr-TR"/>
                    </w:rPr>
                  </w:pPr>
                  <w:r>
                    <w:rPr>
                      <w:sz w:val="24"/>
                      <w:szCs w:val="24"/>
                      <w:lang w:val="tr-TR"/>
                    </w:rPr>
                    <w:t>2</w:t>
                  </w:r>
                </w:p>
              </w:tc>
              <w:tc>
                <w:tcPr>
                  <w:tcW w:w="1484" w:type="dxa"/>
                </w:tcPr>
                <w:p w:rsidR="001E4193" w:rsidRPr="00D970EA" w:rsidRDefault="003801BA"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3801BA"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3801BA"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3801BA"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3801BA" w:rsidRPr="00D970EA" w:rsidTr="00B72C4A">
              <w:trPr>
                <w:trHeight w:val="648"/>
              </w:trPr>
              <w:tc>
                <w:tcPr>
                  <w:tcW w:w="2273" w:type="dxa"/>
                  <w:tcBorders>
                    <w:left w:val="single" w:sz="6" w:space="0" w:color="000000"/>
                  </w:tcBorders>
                </w:tcPr>
                <w:p w:rsidR="003801BA" w:rsidRPr="00D970EA" w:rsidRDefault="003801BA"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3801BA" w:rsidRPr="00D970EA" w:rsidRDefault="003801BA" w:rsidP="00895D5E">
                  <w:pPr>
                    <w:pStyle w:val="TableParagraph"/>
                    <w:spacing w:line="256" w:lineRule="exact"/>
                    <w:ind w:left="0"/>
                    <w:jc w:val="left"/>
                    <w:rPr>
                      <w:noProof/>
                      <w:sz w:val="24"/>
                      <w:szCs w:val="24"/>
                      <w:lang w:val="tr-TR"/>
                    </w:rPr>
                  </w:pPr>
                </w:p>
              </w:tc>
              <w:tc>
                <w:tcPr>
                  <w:tcW w:w="8776" w:type="dxa"/>
                  <w:gridSpan w:val="6"/>
                </w:tcPr>
                <w:p w:rsidR="003801BA" w:rsidRPr="003801BA" w:rsidRDefault="003801BA" w:rsidP="003801BA">
                  <w:pPr>
                    <w:pStyle w:val="TableParagraph"/>
                    <w:spacing w:before="4" w:line="228" w:lineRule="exact"/>
                    <w:ind w:left="106"/>
                    <w:jc w:val="left"/>
                    <w:rPr>
                      <w:noProof/>
                      <w:sz w:val="24"/>
                      <w:szCs w:val="20"/>
                      <w:lang w:val="tr-TR"/>
                    </w:rPr>
                  </w:pPr>
                  <w:r w:rsidRPr="003801BA">
                    <w:rPr>
                      <w:noProof/>
                      <w:sz w:val="24"/>
                      <w:szCs w:val="20"/>
                      <w:shd w:val="clear" w:color="auto" w:fill="FFFFFF"/>
                      <w:lang w:val="tr-TR"/>
                    </w:rPr>
                    <w:t>İletişimin yeni bir olay olmadığını, toplumsal boyutunun önemli olduğunu ve sosyolojik açıdan toplumsal bir kurum olarak nasıl ele alınıp inceleneceğini göstermek</w:t>
                  </w:r>
                  <w:r>
                    <w:rPr>
                      <w:noProof/>
                      <w:sz w:val="24"/>
                      <w:szCs w:val="20"/>
                      <w:shd w:val="clear" w:color="auto" w:fill="FFFFFF"/>
                      <w:lang w:val="tr-TR"/>
                    </w:rPr>
                    <w:t>tir</w:t>
                  </w:r>
                  <w:r w:rsidRPr="003801BA">
                    <w:rPr>
                      <w:noProof/>
                      <w:sz w:val="24"/>
                      <w:szCs w:val="20"/>
                      <w:shd w:val="clear" w:color="auto" w:fill="FFFFFF"/>
                      <w:lang w:val="tr-TR"/>
                    </w:rPr>
                    <w:t>.</w:t>
                  </w:r>
                </w:p>
              </w:tc>
            </w:tr>
            <w:tr w:rsidR="003801BA" w:rsidRPr="00D970EA" w:rsidTr="00F11203">
              <w:trPr>
                <w:trHeight w:val="275"/>
              </w:trPr>
              <w:tc>
                <w:tcPr>
                  <w:tcW w:w="2273" w:type="dxa"/>
                  <w:tcBorders>
                    <w:left w:val="single" w:sz="6" w:space="0" w:color="000000"/>
                  </w:tcBorders>
                </w:tcPr>
                <w:p w:rsidR="003801BA" w:rsidRPr="00D970EA" w:rsidRDefault="003801BA"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3801BA" w:rsidRPr="00D970EA" w:rsidRDefault="003801BA" w:rsidP="005A25B0">
                  <w:pPr>
                    <w:pStyle w:val="TableParagraph"/>
                    <w:spacing w:line="256" w:lineRule="exact"/>
                    <w:ind w:left="0"/>
                    <w:jc w:val="left"/>
                    <w:rPr>
                      <w:noProof/>
                      <w:sz w:val="24"/>
                      <w:szCs w:val="24"/>
                      <w:lang w:val="tr-TR"/>
                    </w:rPr>
                  </w:pPr>
                </w:p>
              </w:tc>
              <w:tc>
                <w:tcPr>
                  <w:tcW w:w="8776" w:type="dxa"/>
                  <w:gridSpan w:val="6"/>
                </w:tcPr>
                <w:p w:rsidR="003801BA" w:rsidRPr="003801BA" w:rsidRDefault="003801BA" w:rsidP="003801BA">
                  <w:pPr>
                    <w:pStyle w:val="ListeParagraf"/>
                    <w:spacing w:after="0" w:line="240" w:lineRule="auto"/>
                    <w:ind w:left="554"/>
                    <w:rPr>
                      <w:rFonts w:ascii="Times New Roman" w:hAnsi="Times New Roman" w:cs="Times New Roman"/>
                      <w:sz w:val="24"/>
                      <w:szCs w:val="20"/>
                      <w:lang w:val="tr-TR"/>
                    </w:rPr>
                  </w:pPr>
                  <w:r w:rsidRPr="003801BA">
                    <w:rPr>
                      <w:rFonts w:ascii="Times New Roman" w:hAnsi="Times New Roman" w:cs="Times New Roman"/>
                      <w:sz w:val="24"/>
                      <w:szCs w:val="20"/>
                      <w:lang w:val="tr-TR"/>
                    </w:rPr>
                    <w:t>Bu dersin sonucunda öğrenci;</w:t>
                  </w:r>
                </w:p>
                <w:p w:rsidR="003801BA" w:rsidRPr="003801BA" w:rsidRDefault="003801BA" w:rsidP="003801BA">
                  <w:pPr>
                    <w:pStyle w:val="ListeParagraf"/>
                    <w:numPr>
                      <w:ilvl w:val="0"/>
                      <w:numId w:val="2"/>
                    </w:numPr>
                    <w:spacing w:line="240" w:lineRule="auto"/>
                    <w:ind w:left="567" w:right="283"/>
                    <w:rPr>
                      <w:rFonts w:ascii="Times New Roman" w:hAnsi="Times New Roman" w:cs="Times New Roman"/>
                      <w:sz w:val="24"/>
                      <w:szCs w:val="20"/>
                    </w:rPr>
                  </w:pPr>
                  <w:r w:rsidRPr="003801BA">
                    <w:rPr>
                      <w:rFonts w:ascii="Times New Roman" w:hAnsi="Times New Roman" w:cs="Times New Roman"/>
                      <w:sz w:val="24"/>
                      <w:szCs w:val="20"/>
                    </w:rPr>
                    <w:t>Medya-toplum etkileşiminin kavramsal ve olgusal temellerini öğrenir.</w:t>
                  </w:r>
                </w:p>
                <w:p w:rsidR="003801BA" w:rsidRPr="003801BA" w:rsidRDefault="003801BA" w:rsidP="003801BA">
                  <w:pPr>
                    <w:pStyle w:val="ListeParagraf"/>
                    <w:numPr>
                      <w:ilvl w:val="0"/>
                      <w:numId w:val="2"/>
                    </w:numPr>
                    <w:spacing w:line="240" w:lineRule="auto"/>
                    <w:ind w:left="567" w:right="283"/>
                    <w:rPr>
                      <w:rFonts w:ascii="Times New Roman" w:hAnsi="Times New Roman" w:cs="Times New Roman"/>
                      <w:sz w:val="24"/>
                      <w:szCs w:val="20"/>
                    </w:rPr>
                  </w:pPr>
                  <w:r w:rsidRPr="003801BA">
                    <w:rPr>
                      <w:rFonts w:ascii="Times New Roman" w:hAnsi="Times New Roman" w:cs="Times New Roman"/>
                      <w:sz w:val="24"/>
                      <w:szCs w:val="20"/>
                    </w:rPr>
                    <w:t>Medya ve toplumsal temelli olgulara, tarafsız ve eleştirel yaklaşmayı öğrenir</w:t>
                  </w:r>
                </w:p>
                <w:p w:rsidR="003801BA" w:rsidRPr="003801BA" w:rsidRDefault="003801BA" w:rsidP="003801BA">
                  <w:pPr>
                    <w:pStyle w:val="ListeParagraf"/>
                    <w:numPr>
                      <w:ilvl w:val="0"/>
                      <w:numId w:val="2"/>
                    </w:numPr>
                    <w:spacing w:line="240" w:lineRule="auto"/>
                    <w:ind w:left="567" w:right="283"/>
                    <w:rPr>
                      <w:rFonts w:ascii="Times New Roman" w:hAnsi="Times New Roman" w:cs="Times New Roman"/>
                      <w:sz w:val="24"/>
                      <w:szCs w:val="20"/>
                    </w:rPr>
                  </w:pPr>
                  <w:r>
                    <w:rPr>
                      <w:rFonts w:ascii="Times New Roman" w:hAnsi="Times New Roman" w:cs="Times New Roman"/>
                      <w:sz w:val="24"/>
                      <w:szCs w:val="20"/>
                    </w:rPr>
                    <w:t xml:space="preserve">Kitle iletişimi ve medyayı </w:t>
                  </w:r>
                  <w:r w:rsidRPr="003801BA">
                    <w:rPr>
                      <w:rFonts w:ascii="Times New Roman" w:hAnsi="Times New Roman" w:cs="Times New Roman"/>
                      <w:sz w:val="24"/>
                      <w:szCs w:val="20"/>
                    </w:rPr>
                    <w:t xml:space="preserve">sosyolojik olarak değerlendirme bilgisini öğrenir. </w:t>
                  </w:r>
                </w:p>
                <w:p w:rsidR="003801BA" w:rsidRPr="003801BA" w:rsidRDefault="003801BA" w:rsidP="003801BA">
                  <w:pPr>
                    <w:pStyle w:val="ListeParagraf"/>
                    <w:numPr>
                      <w:ilvl w:val="0"/>
                      <w:numId w:val="2"/>
                    </w:numPr>
                    <w:spacing w:after="0" w:line="240" w:lineRule="auto"/>
                    <w:ind w:left="567" w:right="283"/>
                    <w:rPr>
                      <w:rFonts w:ascii="Times New Roman" w:hAnsi="Times New Roman" w:cs="Times New Roman"/>
                      <w:sz w:val="24"/>
                      <w:szCs w:val="20"/>
                      <w:lang w:val="tr-TR"/>
                    </w:rPr>
                  </w:pPr>
                  <w:r w:rsidRPr="003801BA">
                    <w:rPr>
                      <w:rFonts w:ascii="Times New Roman" w:hAnsi="Times New Roman" w:cs="Times New Roman"/>
                      <w:sz w:val="24"/>
                      <w:szCs w:val="20"/>
                      <w:lang w:val="tr-TR"/>
                    </w:rPr>
                    <w:t>Yeni ve dijital medya mecralarını tanır ve bu alanlardaki sosyolojik temellerini istediğinde kendisine alan açabilir.</w:t>
                  </w:r>
                </w:p>
              </w:tc>
            </w:tr>
            <w:tr w:rsidR="003801BA" w:rsidRPr="00D970EA" w:rsidTr="00F11203">
              <w:trPr>
                <w:trHeight w:val="275"/>
              </w:trPr>
              <w:tc>
                <w:tcPr>
                  <w:tcW w:w="2273" w:type="dxa"/>
                  <w:tcBorders>
                    <w:left w:val="single" w:sz="6" w:space="0" w:color="000000"/>
                  </w:tcBorders>
                </w:tcPr>
                <w:p w:rsidR="003801BA" w:rsidRPr="00D970EA" w:rsidRDefault="003801BA"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3801BA" w:rsidRPr="00D970EA" w:rsidRDefault="003801BA" w:rsidP="005A25B0">
                  <w:pPr>
                    <w:pStyle w:val="TableParagraph"/>
                    <w:spacing w:line="256" w:lineRule="exact"/>
                    <w:ind w:left="0"/>
                    <w:jc w:val="left"/>
                    <w:rPr>
                      <w:noProof/>
                      <w:sz w:val="24"/>
                      <w:szCs w:val="24"/>
                      <w:lang w:val="tr-TR"/>
                    </w:rPr>
                  </w:pPr>
                </w:p>
              </w:tc>
              <w:tc>
                <w:tcPr>
                  <w:tcW w:w="8776" w:type="dxa"/>
                  <w:gridSpan w:val="6"/>
                </w:tcPr>
                <w:p w:rsidR="003801BA" w:rsidRPr="00B72C4A" w:rsidRDefault="003801BA" w:rsidP="00B72C4A">
                  <w:pPr>
                    <w:pStyle w:val="TableParagraph"/>
                    <w:ind w:left="129"/>
                    <w:jc w:val="left"/>
                    <w:rPr>
                      <w:noProof/>
                      <w:sz w:val="24"/>
                      <w:szCs w:val="24"/>
                    </w:rPr>
                  </w:pPr>
                  <w:r w:rsidRPr="003801BA">
                    <w:rPr>
                      <w:noProof/>
                      <w:sz w:val="24"/>
                      <w:szCs w:val="24"/>
                    </w:rPr>
                    <w:t xml:space="preserve">Bu ders; iletişimin iş hayatı, aile hayatı ve sosyal hayattaki önemi, fiziksel gerçeğin belirsiz olduğu hallerde insanların iletişimi, dolaylı ve doğrudan iletişimin etki dereceleri, propaganda türündeki iletişimin insan psikolojisindeki etkileri, iletişim kaynağının genel özellikleri, kaynağın saygın ve güvenilirliği, görüş farkının iletişimdeki olumsuz etkileri, fiziksel ve sosyal çevrenin iletişimdeki etkileri gibi konuları içerir. </w:t>
                  </w:r>
                </w:p>
              </w:tc>
            </w:tr>
            <w:tr w:rsidR="003801BA" w:rsidRPr="00D970EA" w:rsidTr="00F11203">
              <w:trPr>
                <w:trHeight w:val="277"/>
              </w:trPr>
              <w:tc>
                <w:tcPr>
                  <w:tcW w:w="2273" w:type="dxa"/>
                  <w:tcBorders>
                    <w:left w:val="single" w:sz="6" w:space="0" w:color="000000"/>
                  </w:tcBorders>
                </w:tcPr>
                <w:p w:rsidR="003801BA" w:rsidRPr="00D970EA" w:rsidRDefault="003801BA"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3801BA" w:rsidRPr="00D970EA" w:rsidRDefault="003801BA"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Sosyolojinin tanımı ve iletişim sosyolojisinin kısa tarihçesi</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3801BA" w:rsidRPr="003801BA" w:rsidRDefault="003801BA" w:rsidP="003801BA">
                  <w:pPr>
                    <w:pStyle w:val="TableParagraph"/>
                    <w:spacing w:line="276" w:lineRule="auto"/>
                    <w:ind w:left="115"/>
                    <w:jc w:val="left"/>
                    <w:rPr>
                      <w:b/>
                      <w:sz w:val="24"/>
                      <w:lang w:val="tr-TR"/>
                    </w:rPr>
                  </w:pPr>
                  <w:r w:rsidRPr="003801BA">
                    <w:rPr>
                      <w:bCs/>
                      <w:sz w:val="24"/>
                      <w:lang w:val="tr-TR"/>
                    </w:rPr>
                    <w:t>Medya-toplum etkileşiminin kavramsal ve olgusal temelleri</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 xml:space="preserve">Medya-şiddet ilişkisi ve sivil itaatsizlik  </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Küreselleşme çağında alternatif medya hareketleri</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Medya kültürü ve postmodernizm</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Medya ve cinsiyetçi ideoloji-cinsiyetçi söylem</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Medya ve kamusal alan</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Medya ve nefret söylemi (“hate speech”)</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Gözetim toplumu ve geleceğin iletişim toplumu distopyaları</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3801BA" w:rsidRPr="003801BA" w:rsidRDefault="003801BA" w:rsidP="003801BA">
                  <w:pPr>
                    <w:pStyle w:val="TableParagraph"/>
                    <w:spacing w:line="276" w:lineRule="auto"/>
                    <w:ind w:left="115"/>
                    <w:jc w:val="left"/>
                    <w:rPr>
                      <w:b/>
                      <w:sz w:val="24"/>
                      <w:lang w:val="tr-TR"/>
                    </w:rPr>
                  </w:pPr>
                  <w:r w:rsidRPr="003801BA">
                    <w:rPr>
                      <w:bCs/>
                      <w:sz w:val="24"/>
                      <w:lang w:val="tr-TR"/>
                    </w:rPr>
                    <w:t>Televizyon dizileri ve sosyolojisi</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3801BA" w:rsidRPr="003801BA" w:rsidRDefault="003801BA" w:rsidP="003801BA">
                  <w:pPr>
                    <w:pStyle w:val="TableParagraph"/>
                    <w:spacing w:line="276" w:lineRule="auto"/>
                    <w:ind w:left="115"/>
                    <w:jc w:val="left"/>
                    <w:rPr>
                      <w:sz w:val="24"/>
                      <w:lang w:val="tr-TR"/>
                    </w:rPr>
                  </w:pPr>
                  <w:r w:rsidRPr="003801BA">
                    <w:rPr>
                      <w:bCs/>
                      <w:sz w:val="24"/>
                      <w:lang w:val="tr-TR"/>
                    </w:rPr>
                    <w:t>Görsel kültür, medya ve özel yaşam</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3801BA" w:rsidRPr="003801BA" w:rsidRDefault="003801BA" w:rsidP="003801BA">
                  <w:pPr>
                    <w:pStyle w:val="TableParagraph"/>
                    <w:spacing w:line="276" w:lineRule="auto"/>
                    <w:ind w:left="115"/>
                    <w:jc w:val="left"/>
                    <w:rPr>
                      <w:b/>
                      <w:sz w:val="24"/>
                      <w:lang w:val="tr-TR"/>
                    </w:rPr>
                  </w:pPr>
                  <w:r w:rsidRPr="003801BA">
                    <w:rPr>
                      <w:bCs/>
                      <w:sz w:val="24"/>
                      <w:lang w:val="tr-TR"/>
                    </w:rPr>
                    <w:t>Hacker etiği ve dijital çağda hacktivizm</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3801BA" w:rsidRPr="00B72C4A" w:rsidRDefault="003801BA" w:rsidP="00B72C4A">
                  <w:pPr>
                    <w:pStyle w:val="TableParagraph"/>
                    <w:spacing w:line="276" w:lineRule="auto"/>
                    <w:ind w:left="115"/>
                    <w:jc w:val="left"/>
                    <w:rPr>
                      <w:sz w:val="24"/>
                      <w:lang w:val="tr-TR"/>
                    </w:rPr>
                  </w:pPr>
                  <w:r w:rsidRPr="00B72C4A">
                    <w:rPr>
                      <w:bCs/>
                      <w:sz w:val="24"/>
                      <w:lang w:val="tr-TR"/>
                    </w:rPr>
                    <w:t>Dijital aktivizm, yurttaş gazeteciliği ve medya bloggerları</w:t>
                  </w:r>
                </w:p>
              </w:tc>
            </w:tr>
            <w:tr w:rsidR="003801BA" w:rsidRPr="00D970EA" w:rsidTr="00F11203">
              <w:trPr>
                <w:trHeight w:val="478"/>
              </w:trPr>
              <w:tc>
                <w:tcPr>
                  <w:tcW w:w="2273" w:type="dxa"/>
                  <w:tcBorders>
                    <w:left w:val="single" w:sz="6" w:space="0" w:color="000000"/>
                  </w:tcBorders>
                </w:tcPr>
                <w:p w:rsidR="003801BA" w:rsidRPr="00D970EA" w:rsidRDefault="003801BA" w:rsidP="00292BA0">
                  <w:pPr>
                    <w:pStyle w:val="TableParagraph"/>
                    <w:spacing w:line="272" w:lineRule="exact"/>
                    <w:ind w:left="105"/>
                    <w:jc w:val="left"/>
                    <w:rPr>
                      <w:sz w:val="24"/>
                      <w:szCs w:val="24"/>
                      <w:lang w:val="tr-TR"/>
                    </w:rPr>
                  </w:pPr>
                  <w:r w:rsidRPr="00D970EA">
                    <w:rPr>
                      <w:sz w:val="24"/>
                      <w:szCs w:val="24"/>
                      <w:lang w:val="tr-TR"/>
                    </w:rPr>
                    <w:lastRenderedPageBreak/>
                    <w:t>14</w:t>
                  </w:r>
                </w:p>
              </w:tc>
              <w:tc>
                <w:tcPr>
                  <w:tcW w:w="8776" w:type="dxa"/>
                  <w:gridSpan w:val="6"/>
                </w:tcPr>
                <w:p w:rsidR="003801BA" w:rsidRPr="00B72C4A" w:rsidRDefault="003801BA" w:rsidP="00B72C4A">
                  <w:pPr>
                    <w:pStyle w:val="TableParagraph"/>
                    <w:spacing w:line="276" w:lineRule="auto"/>
                    <w:ind w:left="115"/>
                    <w:jc w:val="left"/>
                    <w:rPr>
                      <w:sz w:val="24"/>
                      <w:lang w:val="tr-TR"/>
                    </w:rPr>
                  </w:pPr>
                  <w:r w:rsidRPr="00B72C4A">
                    <w:rPr>
                      <w:bCs/>
                      <w:sz w:val="24"/>
                      <w:lang w:val="tr-TR"/>
                    </w:rPr>
                    <w:t>Dijital iletişim çağında medya-okuryarlığı ve dijital okur-yazarlık</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B72C4A" w:rsidRPr="00B72C4A" w:rsidRDefault="00B72C4A" w:rsidP="00B72C4A">
                  <w:pPr>
                    <w:pStyle w:val="TableParagraph"/>
                    <w:spacing w:line="276" w:lineRule="exact"/>
                    <w:ind w:left="105"/>
                    <w:jc w:val="left"/>
                    <w:rPr>
                      <w:sz w:val="24"/>
                      <w:szCs w:val="24"/>
                    </w:rPr>
                  </w:pPr>
                  <w:r w:rsidRPr="00B72C4A">
                    <w:rPr>
                      <w:sz w:val="24"/>
                      <w:szCs w:val="24"/>
                    </w:rPr>
                    <w:t xml:space="preserve">Bauman, Z. (1999). </w:t>
                  </w:r>
                  <w:r w:rsidRPr="00B72C4A">
                    <w:rPr>
                      <w:i/>
                      <w:sz w:val="24"/>
                      <w:szCs w:val="24"/>
                    </w:rPr>
                    <w:t>Sosyolojik Düşünmek</w:t>
                  </w:r>
                  <w:r w:rsidRPr="00B72C4A">
                    <w:rPr>
                      <w:sz w:val="24"/>
                      <w:szCs w:val="24"/>
                    </w:rPr>
                    <w:t xml:space="preserve">, (çev. Abdullah Yılmaz), Ayrıntı Yayınları. </w:t>
                  </w:r>
                </w:p>
                <w:p w:rsidR="00B72C4A" w:rsidRPr="00B72C4A" w:rsidRDefault="00B72C4A" w:rsidP="00B72C4A">
                  <w:pPr>
                    <w:pStyle w:val="TableParagraph"/>
                    <w:spacing w:line="276" w:lineRule="exact"/>
                    <w:ind w:left="105"/>
                    <w:jc w:val="left"/>
                    <w:rPr>
                      <w:sz w:val="24"/>
                      <w:szCs w:val="24"/>
                    </w:rPr>
                  </w:pPr>
                  <w:r w:rsidRPr="00B72C4A">
                    <w:rPr>
                      <w:sz w:val="24"/>
                      <w:szCs w:val="24"/>
                    </w:rPr>
                    <w:t xml:space="preserve">Bourdieu P. (2020). </w:t>
                  </w:r>
                  <w:r w:rsidRPr="00B72C4A">
                    <w:rPr>
                      <w:i/>
                      <w:sz w:val="24"/>
                      <w:szCs w:val="24"/>
                    </w:rPr>
                    <w:t>Televizyon Üzerine</w:t>
                  </w:r>
                  <w:r w:rsidRPr="00B72C4A">
                    <w:rPr>
                      <w:sz w:val="24"/>
                      <w:szCs w:val="24"/>
                    </w:rPr>
                    <w:t>, (ç</w:t>
                  </w:r>
                  <w:bookmarkStart w:id="0" w:name="_GoBack"/>
                  <w:bookmarkEnd w:id="0"/>
                  <w:r w:rsidRPr="00B72C4A">
                    <w:rPr>
                      <w:sz w:val="24"/>
                      <w:szCs w:val="24"/>
                    </w:rPr>
                    <w:t>ev. Turhan Ilgaz), Yapı Kredi Yayınları.</w:t>
                  </w:r>
                </w:p>
                <w:p w:rsidR="00B72C4A" w:rsidRPr="00B72C4A" w:rsidRDefault="00B72C4A" w:rsidP="00B72C4A">
                  <w:pPr>
                    <w:pStyle w:val="TableParagraph"/>
                    <w:spacing w:line="276" w:lineRule="exact"/>
                    <w:ind w:left="105"/>
                    <w:jc w:val="left"/>
                    <w:rPr>
                      <w:sz w:val="24"/>
                      <w:szCs w:val="24"/>
                    </w:rPr>
                  </w:pPr>
                  <w:r w:rsidRPr="00B72C4A">
                    <w:rPr>
                      <w:sz w:val="24"/>
                      <w:szCs w:val="24"/>
                    </w:rPr>
                    <w:t xml:space="preserve">Postmon, N. (2016). </w:t>
                  </w:r>
                  <w:r w:rsidRPr="00B72C4A">
                    <w:rPr>
                      <w:i/>
                      <w:sz w:val="24"/>
                      <w:szCs w:val="24"/>
                    </w:rPr>
                    <w:t>Televizyon: Öldüren Eğlence</w:t>
                  </w:r>
                  <w:r w:rsidRPr="00B72C4A">
                    <w:rPr>
                      <w:sz w:val="24"/>
                      <w:szCs w:val="24"/>
                    </w:rPr>
                    <w:t>, (çev. Osman Akınhay), Ayrıntı Yayınları, İstanbul.</w:t>
                  </w:r>
                </w:p>
                <w:p w:rsidR="001E4193" w:rsidRPr="00D970EA" w:rsidRDefault="00B72C4A" w:rsidP="00B72C4A">
                  <w:pPr>
                    <w:pStyle w:val="TableParagraph"/>
                    <w:spacing w:line="276" w:lineRule="exact"/>
                    <w:ind w:left="105"/>
                    <w:jc w:val="left"/>
                    <w:rPr>
                      <w:sz w:val="24"/>
                      <w:szCs w:val="24"/>
                      <w:lang w:val="tr-TR"/>
                    </w:rPr>
                  </w:pPr>
                  <w:r w:rsidRPr="00B72C4A">
                    <w:rPr>
                      <w:sz w:val="24"/>
                      <w:szCs w:val="24"/>
                      <w:lang w:val="tr-TR"/>
                    </w:rPr>
                    <w:t xml:space="preserve">Türkoğlu N. (2004). </w:t>
                  </w:r>
                  <w:r w:rsidRPr="00B72C4A">
                    <w:rPr>
                      <w:i/>
                      <w:sz w:val="24"/>
                      <w:szCs w:val="24"/>
                      <w:lang w:val="tr-TR"/>
                    </w:rPr>
                    <w:t>Toplumsal İletişim</w:t>
                  </w:r>
                  <w:r w:rsidRPr="00B72C4A">
                    <w:rPr>
                      <w:sz w:val="24"/>
                      <w:szCs w:val="24"/>
                      <w:lang w:val="tr-TR"/>
                    </w:rPr>
                    <w:t>, Babil Yayınları.</w:t>
                  </w: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Default="001E4193" w:rsidP="00E5606A">
            <w:pPr>
              <w:jc w:val="both"/>
              <w:rPr>
                <w:rFonts w:ascii="Times New Roman" w:hAnsi="Times New Roman"/>
                <w:color w:val="000000"/>
                <w:szCs w:val="20"/>
              </w:rPr>
            </w:pPr>
          </w:p>
          <w:p w:rsidR="00B72C4A" w:rsidRPr="00FF4A99" w:rsidRDefault="00B72C4A"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B72C4A" w:rsidTr="00E41EBA">
              <w:trPr>
                <w:trHeight w:val="626"/>
              </w:trPr>
              <w:tc>
                <w:tcPr>
                  <w:tcW w:w="11144" w:type="dxa"/>
                  <w:gridSpan w:val="16"/>
                </w:tcPr>
                <w:p w:rsidR="001E4193" w:rsidRPr="00B72C4A" w:rsidRDefault="001E4193" w:rsidP="00292BA0">
                  <w:pPr>
                    <w:pStyle w:val="TableParagraph"/>
                    <w:ind w:left="158"/>
                    <w:rPr>
                      <w:b/>
                      <w:sz w:val="20"/>
                      <w:szCs w:val="20"/>
                      <w:lang w:val="tr-TR"/>
                    </w:rPr>
                  </w:pPr>
                  <w:r w:rsidRPr="00B72C4A">
                    <w:rPr>
                      <w:b/>
                      <w:sz w:val="20"/>
                      <w:szCs w:val="20"/>
                      <w:lang w:val="tr-TR"/>
                    </w:rPr>
                    <w:t>PROGRAM ÖĞRENME ÇIKTILARI İLE</w:t>
                  </w:r>
                </w:p>
                <w:p w:rsidR="001E4193" w:rsidRPr="00B72C4A" w:rsidRDefault="001E4193" w:rsidP="00292BA0">
                  <w:pPr>
                    <w:pStyle w:val="TableParagraph"/>
                    <w:spacing w:before="179" w:line="198" w:lineRule="exact"/>
                    <w:ind w:left="5"/>
                    <w:rPr>
                      <w:b/>
                      <w:sz w:val="20"/>
                      <w:szCs w:val="20"/>
                      <w:lang w:val="tr-TR"/>
                    </w:rPr>
                  </w:pPr>
                  <w:r w:rsidRPr="00B72C4A">
                    <w:rPr>
                      <w:b/>
                      <w:sz w:val="20"/>
                      <w:szCs w:val="20"/>
                      <w:lang w:val="tr-TR"/>
                    </w:rPr>
                    <w:t>DERS ÖĞRENİM ÇIKTILARI İLİŞKİSİ TABLOSU</w:t>
                  </w:r>
                </w:p>
              </w:tc>
            </w:tr>
            <w:tr w:rsidR="00E41EBA" w:rsidRPr="00B72C4A" w:rsidTr="00E41EBA">
              <w:trPr>
                <w:trHeight w:val="388"/>
              </w:trPr>
              <w:tc>
                <w:tcPr>
                  <w:tcW w:w="1059" w:type="dxa"/>
                </w:tcPr>
                <w:p w:rsidR="00E41EBA" w:rsidRPr="00B72C4A" w:rsidRDefault="00E41EBA" w:rsidP="00292BA0">
                  <w:pPr>
                    <w:pStyle w:val="TableParagraph"/>
                    <w:ind w:left="0"/>
                    <w:jc w:val="left"/>
                    <w:rPr>
                      <w:sz w:val="20"/>
                      <w:szCs w:val="20"/>
                      <w:lang w:val="tr-TR"/>
                    </w:rPr>
                  </w:pPr>
                </w:p>
              </w:tc>
              <w:tc>
                <w:tcPr>
                  <w:tcW w:w="1008" w:type="dxa"/>
                  <w:gridSpan w:val="2"/>
                </w:tcPr>
                <w:p w:rsidR="00E41EBA" w:rsidRPr="00B72C4A" w:rsidRDefault="00E41EBA" w:rsidP="00292BA0">
                  <w:pPr>
                    <w:pStyle w:val="TableParagraph"/>
                    <w:ind w:left="189"/>
                    <w:jc w:val="left"/>
                    <w:rPr>
                      <w:b/>
                      <w:sz w:val="20"/>
                      <w:szCs w:val="20"/>
                      <w:lang w:val="tr-TR"/>
                    </w:rPr>
                  </w:pPr>
                  <w:r w:rsidRPr="00B72C4A">
                    <w:rPr>
                      <w:b/>
                      <w:sz w:val="20"/>
                      <w:szCs w:val="20"/>
                      <w:lang w:val="tr-TR"/>
                    </w:rPr>
                    <w:t>PÇ1</w:t>
                  </w:r>
                </w:p>
              </w:tc>
              <w:tc>
                <w:tcPr>
                  <w:tcW w:w="1009" w:type="dxa"/>
                </w:tcPr>
                <w:p w:rsidR="00E41EBA" w:rsidRPr="00B72C4A" w:rsidRDefault="00E41EBA" w:rsidP="00292BA0">
                  <w:pPr>
                    <w:pStyle w:val="TableParagraph"/>
                    <w:ind w:left="167" w:right="159"/>
                    <w:rPr>
                      <w:b/>
                      <w:sz w:val="20"/>
                      <w:szCs w:val="20"/>
                      <w:lang w:val="tr-TR"/>
                    </w:rPr>
                  </w:pPr>
                  <w:r w:rsidRPr="00B72C4A">
                    <w:rPr>
                      <w:b/>
                      <w:sz w:val="20"/>
                      <w:szCs w:val="20"/>
                      <w:lang w:val="tr-TR"/>
                    </w:rPr>
                    <w:t>PÇ2</w:t>
                  </w:r>
                </w:p>
              </w:tc>
              <w:tc>
                <w:tcPr>
                  <w:tcW w:w="1008" w:type="dxa"/>
                  <w:gridSpan w:val="2"/>
                </w:tcPr>
                <w:p w:rsidR="00E41EBA" w:rsidRPr="00B72C4A" w:rsidRDefault="00E41EBA" w:rsidP="00292BA0">
                  <w:pPr>
                    <w:pStyle w:val="TableParagraph"/>
                    <w:ind w:left="190"/>
                    <w:jc w:val="left"/>
                    <w:rPr>
                      <w:b/>
                      <w:sz w:val="20"/>
                      <w:szCs w:val="20"/>
                      <w:lang w:val="tr-TR"/>
                    </w:rPr>
                  </w:pPr>
                  <w:r w:rsidRPr="00B72C4A">
                    <w:rPr>
                      <w:b/>
                      <w:sz w:val="20"/>
                      <w:szCs w:val="20"/>
                      <w:lang w:val="tr-TR"/>
                    </w:rPr>
                    <w:t>PÇ3</w:t>
                  </w:r>
                </w:p>
              </w:tc>
              <w:tc>
                <w:tcPr>
                  <w:tcW w:w="1009" w:type="dxa"/>
                </w:tcPr>
                <w:p w:rsidR="00E41EBA" w:rsidRPr="00B72C4A" w:rsidRDefault="00E41EBA" w:rsidP="00292BA0">
                  <w:pPr>
                    <w:pStyle w:val="TableParagraph"/>
                    <w:ind w:left="192"/>
                    <w:jc w:val="left"/>
                    <w:rPr>
                      <w:b/>
                      <w:sz w:val="20"/>
                      <w:szCs w:val="20"/>
                      <w:lang w:val="tr-TR"/>
                    </w:rPr>
                  </w:pPr>
                  <w:r w:rsidRPr="00B72C4A">
                    <w:rPr>
                      <w:b/>
                      <w:sz w:val="20"/>
                      <w:szCs w:val="20"/>
                      <w:lang w:val="tr-TR"/>
                    </w:rPr>
                    <w:t>PÇ4</w:t>
                  </w:r>
                </w:p>
              </w:tc>
              <w:tc>
                <w:tcPr>
                  <w:tcW w:w="1008" w:type="dxa"/>
                  <w:gridSpan w:val="2"/>
                </w:tcPr>
                <w:p w:rsidR="00E41EBA" w:rsidRPr="00B72C4A" w:rsidRDefault="00E41EBA" w:rsidP="00292BA0">
                  <w:pPr>
                    <w:pStyle w:val="TableParagraph"/>
                    <w:ind w:left="193"/>
                    <w:jc w:val="left"/>
                    <w:rPr>
                      <w:b/>
                      <w:sz w:val="20"/>
                      <w:szCs w:val="20"/>
                      <w:lang w:val="tr-TR"/>
                    </w:rPr>
                  </w:pPr>
                  <w:r w:rsidRPr="00B72C4A">
                    <w:rPr>
                      <w:b/>
                      <w:sz w:val="20"/>
                      <w:szCs w:val="20"/>
                      <w:lang w:val="tr-TR"/>
                    </w:rPr>
                    <w:t>PÇ5</w:t>
                  </w:r>
                </w:p>
              </w:tc>
              <w:tc>
                <w:tcPr>
                  <w:tcW w:w="1009" w:type="dxa"/>
                </w:tcPr>
                <w:p w:rsidR="00E41EBA" w:rsidRPr="00B72C4A" w:rsidRDefault="00E41EBA" w:rsidP="00292BA0">
                  <w:pPr>
                    <w:pStyle w:val="TableParagraph"/>
                    <w:ind w:left="169" w:right="160"/>
                    <w:rPr>
                      <w:b/>
                      <w:sz w:val="20"/>
                      <w:szCs w:val="20"/>
                      <w:lang w:val="tr-TR"/>
                    </w:rPr>
                  </w:pPr>
                  <w:r w:rsidRPr="00B72C4A">
                    <w:rPr>
                      <w:b/>
                      <w:sz w:val="20"/>
                      <w:szCs w:val="20"/>
                      <w:lang w:val="tr-TR"/>
                    </w:rPr>
                    <w:t>PÇ6</w:t>
                  </w:r>
                </w:p>
              </w:tc>
              <w:tc>
                <w:tcPr>
                  <w:tcW w:w="1008" w:type="dxa"/>
                  <w:gridSpan w:val="2"/>
                </w:tcPr>
                <w:p w:rsidR="00E41EBA" w:rsidRPr="00B72C4A" w:rsidRDefault="00E41EBA" w:rsidP="00292BA0">
                  <w:pPr>
                    <w:pStyle w:val="TableParagraph"/>
                    <w:ind w:left="190"/>
                    <w:jc w:val="left"/>
                    <w:rPr>
                      <w:b/>
                      <w:sz w:val="20"/>
                      <w:szCs w:val="20"/>
                      <w:lang w:val="tr-TR"/>
                    </w:rPr>
                  </w:pPr>
                  <w:r w:rsidRPr="00B72C4A">
                    <w:rPr>
                      <w:b/>
                      <w:sz w:val="20"/>
                      <w:szCs w:val="20"/>
                      <w:lang w:val="tr-TR"/>
                    </w:rPr>
                    <w:t>PÇ7</w:t>
                  </w:r>
                </w:p>
              </w:tc>
              <w:tc>
                <w:tcPr>
                  <w:tcW w:w="1009" w:type="dxa"/>
                </w:tcPr>
                <w:p w:rsidR="00E41EBA" w:rsidRPr="00B72C4A" w:rsidRDefault="00E41EBA" w:rsidP="00292BA0">
                  <w:pPr>
                    <w:pStyle w:val="TableParagraph"/>
                    <w:ind w:left="168" w:right="158"/>
                    <w:rPr>
                      <w:b/>
                      <w:sz w:val="20"/>
                      <w:szCs w:val="20"/>
                      <w:lang w:val="tr-TR"/>
                    </w:rPr>
                  </w:pPr>
                  <w:r w:rsidRPr="00B72C4A">
                    <w:rPr>
                      <w:b/>
                      <w:sz w:val="20"/>
                      <w:szCs w:val="20"/>
                      <w:lang w:val="tr-TR"/>
                    </w:rPr>
                    <w:t>PÇ8</w:t>
                  </w:r>
                </w:p>
              </w:tc>
              <w:tc>
                <w:tcPr>
                  <w:tcW w:w="1008" w:type="dxa"/>
                  <w:gridSpan w:val="2"/>
                </w:tcPr>
                <w:p w:rsidR="00E41EBA" w:rsidRPr="00B72C4A" w:rsidRDefault="00E41EBA" w:rsidP="00292BA0">
                  <w:pPr>
                    <w:pStyle w:val="TableParagraph"/>
                    <w:ind w:left="170" w:right="157"/>
                    <w:rPr>
                      <w:b/>
                      <w:sz w:val="20"/>
                      <w:szCs w:val="20"/>
                      <w:lang w:val="tr-TR"/>
                    </w:rPr>
                  </w:pPr>
                  <w:r w:rsidRPr="00B72C4A">
                    <w:rPr>
                      <w:b/>
                      <w:sz w:val="20"/>
                      <w:szCs w:val="20"/>
                      <w:lang w:val="tr-TR"/>
                    </w:rPr>
                    <w:t>PÇ9</w:t>
                  </w:r>
                </w:p>
              </w:tc>
              <w:tc>
                <w:tcPr>
                  <w:tcW w:w="1009" w:type="dxa"/>
                </w:tcPr>
                <w:p w:rsidR="00E41EBA" w:rsidRPr="00B72C4A" w:rsidRDefault="00E41EBA" w:rsidP="00292BA0">
                  <w:pPr>
                    <w:pStyle w:val="TableParagraph"/>
                    <w:ind w:left="129" w:right="112"/>
                    <w:rPr>
                      <w:b/>
                      <w:sz w:val="20"/>
                      <w:szCs w:val="20"/>
                      <w:lang w:val="tr-TR"/>
                    </w:rPr>
                  </w:pPr>
                  <w:r w:rsidRPr="00B72C4A">
                    <w:rPr>
                      <w:b/>
                      <w:sz w:val="20"/>
                      <w:szCs w:val="20"/>
                      <w:lang w:val="tr-TR"/>
                    </w:rPr>
                    <w:t>PÇ10</w:t>
                  </w:r>
                </w:p>
              </w:tc>
            </w:tr>
            <w:tr w:rsidR="00B72C4A" w:rsidRPr="00B72C4A" w:rsidTr="00703350">
              <w:trPr>
                <w:trHeight w:val="386"/>
              </w:trPr>
              <w:tc>
                <w:tcPr>
                  <w:tcW w:w="1059" w:type="dxa"/>
                </w:tcPr>
                <w:p w:rsidR="00B72C4A" w:rsidRPr="00B72C4A" w:rsidRDefault="00B72C4A" w:rsidP="00292BA0">
                  <w:pPr>
                    <w:pStyle w:val="TableParagraph"/>
                    <w:ind w:left="329"/>
                    <w:jc w:val="left"/>
                    <w:rPr>
                      <w:b/>
                      <w:sz w:val="20"/>
                      <w:szCs w:val="20"/>
                      <w:lang w:val="tr-TR"/>
                    </w:rPr>
                  </w:pPr>
                  <w:r w:rsidRPr="00B72C4A">
                    <w:rPr>
                      <w:b/>
                      <w:sz w:val="20"/>
                      <w:szCs w:val="20"/>
                      <w:lang w:val="tr-TR"/>
                    </w:rPr>
                    <w:t>ÖÇ1</w:t>
                  </w:r>
                </w:p>
              </w:tc>
              <w:tc>
                <w:tcPr>
                  <w:tcW w:w="1008" w:type="dxa"/>
                  <w:gridSpan w:val="2"/>
                  <w:vAlign w:val="center"/>
                </w:tcPr>
                <w:p w:rsidR="00B72C4A" w:rsidRPr="00B72C4A" w:rsidRDefault="00B72C4A" w:rsidP="0061688B">
                  <w:pPr>
                    <w:pStyle w:val="TableParagraph"/>
                    <w:ind w:left="114"/>
                    <w:rPr>
                      <w:sz w:val="20"/>
                      <w:szCs w:val="20"/>
                    </w:rPr>
                  </w:pPr>
                  <w:r w:rsidRPr="00B72C4A">
                    <w:rPr>
                      <w:sz w:val="20"/>
                      <w:szCs w:val="20"/>
                    </w:rPr>
                    <w:t>2</w:t>
                  </w:r>
                </w:p>
              </w:tc>
              <w:tc>
                <w:tcPr>
                  <w:tcW w:w="1009" w:type="dxa"/>
                  <w:vAlign w:val="center"/>
                </w:tcPr>
                <w:p w:rsidR="00B72C4A" w:rsidRPr="00B72C4A" w:rsidRDefault="00B72C4A" w:rsidP="0061688B">
                  <w:pPr>
                    <w:pStyle w:val="TableParagraph"/>
                    <w:ind w:left="70"/>
                    <w:rPr>
                      <w:sz w:val="20"/>
                      <w:szCs w:val="20"/>
                    </w:rPr>
                  </w:pPr>
                  <w:r w:rsidRPr="00B72C4A">
                    <w:rPr>
                      <w:sz w:val="20"/>
                      <w:szCs w:val="20"/>
                    </w:rPr>
                    <w:t>1</w:t>
                  </w:r>
                </w:p>
              </w:tc>
              <w:tc>
                <w:tcPr>
                  <w:tcW w:w="1008" w:type="dxa"/>
                  <w:gridSpan w:val="2"/>
                  <w:vAlign w:val="center"/>
                </w:tcPr>
                <w:p w:rsidR="00B72C4A" w:rsidRPr="00B72C4A" w:rsidRDefault="00B72C4A" w:rsidP="0061688B">
                  <w:pPr>
                    <w:pStyle w:val="TableParagraph"/>
                    <w:ind w:left="70"/>
                    <w:rPr>
                      <w:sz w:val="20"/>
                      <w:szCs w:val="20"/>
                    </w:rPr>
                  </w:pPr>
                  <w:r w:rsidRPr="00B72C4A">
                    <w:rPr>
                      <w:sz w:val="20"/>
                      <w:szCs w:val="20"/>
                    </w:rPr>
                    <w:t>-</w:t>
                  </w:r>
                </w:p>
              </w:tc>
              <w:tc>
                <w:tcPr>
                  <w:tcW w:w="1009" w:type="dxa"/>
                  <w:vAlign w:val="center"/>
                </w:tcPr>
                <w:p w:rsidR="00B72C4A" w:rsidRPr="00B72C4A" w:rsidRDefault="00B72C4A" w:rsidP="0061688B">
                  <w:pPr>
                    <w:pStyle w:val="TableParagraph"/>
                    <w:ind w:left="68"/>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1</w:t>
                  </w:r>
                </w:p>
              </w:tc>
              <w:tc>
                <w:tcPr>
                  <w:tcW w:w="1009" w:type="dxa"/>
                  <w:vAlign w:val="center"/>
                </w:tcPr>
                <w:p w:rsidR="00B72C4A" w:rsidRPr="00B72C4A" w:rsidRDefault="00B72C4A" w:rsidP="0061688B">
                  <w:pPr>
                    <w:pStyle w:val="TableParagraph"/>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w:t>
                  </w:r>
                </w:p>
              </w:tc>
              <w:tc>
                <w:tcPr>
                  <w:tcW w:w="1009" w:type="dxa"/>
                  <w:vAlign w:val="center"/>
                </w:tcPr>
                <w:p w:rsidR="00B72C4A" w:rsidRPr="00B72C4A" w:rsidRDefault="00B72C4A" w:rsidP="0061688B">
                  <w:pPr>
                    <w:pStyle w:val="TableParagraph"/>
                    <w:rPr>
                      <w:sz w:val="20"/>
                      <w:szCs w:val="20"/>
                    </w:rPr>
                  </w:pPr>
                  <w:r w:rsidRPr="00B72C4A">
                    <w:rPr>
                      <w:sz w:val="20"/>
                      <w:szCs w:val="20"/>
                    </w:rPr>
                    <w:t>3</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3</w:t>
                  </w:r>
                </w:p>
              </w:tc>
              <w:tc>
                <w:tcPr>
                  <w:tcW w:w="1009" w:type="dxa"/>
                  <w:vAlign w:val="center"/>
                </w:tcPr>
                <w:p w:rsidR="00B72C4A" w:rsidRPr="00B72C4A" w:rsidRDefault="00B72C4A" w:rsidP="0061688B">
                  <w:pPr>
                    <w:pStyle w:val="TableParagraph"/>
                    <w:rPr>
                      <w:sz w:val="20"/>
                      <w:szCs w:val="20"/>
                    </w:rPr>
                  </w:pPr>
                  <w:r w:rsidRPr="00B72C4A">
                    <w:rPr>
                      <w:sz w:val="20"/>
                      <w:szCs w:val="20"/>
                    </w:rPr>
                    <w:t>2</w:t>
                  </w:r>
                </w:p>
              </w:tc>
            </w:tr>
            <w:tr w:rsidR="00B72C4A" w:rsidRPr="00B72C4A" w:rsidTr="00703350">
              <w:trPr>
                <w:trHeight w:val="386"/>
              </w:trPr>
              <w:tc>
                <w:tcPr>
                  <w:tcW w:w="1059" w:type="dxa"/>
                </w:tcPr>
                <w:p w:rsidR="00B72C4A" w:rsidRPr="00B72C4A" w:rsidRDefault="00B72C4A" w:rsidP="00292BA0">
                  <w:pPr>
                    <w:pStyle w:val="TableParagraph"/>
                    <w:ind w:left="329"/>
                    <w:jc w:val="left"/>
                    <w:rPr>
                      <w:b/>
                      <w:sz w:val="20"/>
                      <w:szCs w:val="20"/>
                      <w:lang w:val="tr-TR"/>
                    </w:rPr>
                  </w:pPr>
                  <w:r w:rsidRPr="00B72C4A">
                    <w:rPr>
                      <w:b/>
                      <w:sz w:val="20"/>
                      <w:szCs w:val="20"/>
                      <w:lang w:val="tr-TR"/>
                    </w:rPr>
                    <w:t>ÖÇ2</w:t>
                  </w:r>
                </w:p>
              </w:tc>
              <w:tc>
                <w:tcPr>
                  <w:tcW w:w="1008" w:type="dxa"/>
                  <w:gridSpan w:val="2"/>
                  <w:vAlign w:val="center"/>
                </w:tcPr>
                <w:p w:rsidR="00B72C4A" w:rsidRPr="00B72C4A" w:rsidRDefault="00B72C4A" w:rsidP="0061688B">
                  <w:pPr>
                    <w:pStyle w:val="TableParagraph"/>
                    <w:ind w:left="114"/>
                    <w:rPr>
                      <w:sz w:val="20"/>
                      <w:szCs w:val="20"/>
                    </w:rPr>
                  </w:pPr>
                  <w:r w:rsidRPr="00B72C4A">
                    <w:rPr>
                      <w:sz w:val="20"/>
                      <w:szCs w:val="20"/>
                    </w:rPr>
                    <w:t>2</w:t>
                  </w:r>
                </w:p>
              </w:tc>
              <w:tc>
                <w:tcPr>
                  <w:tcW w:w="1009" w:type="dxa"/>
                  <w:vAlign w:val="center"/>
                </w:tcPr>
                <w:p w:rsidR="00B72C4A" w:rsidRPr="00B72C4A" w:rsidRDefault="00B72C4A" w:rsidP="0061688B">
                  <w:pPr>
                    <w:pStyle w:val="TableParagraph"/>
                    <w:ind w:left="70"/>
                    <w:rPr>
                      <w:sz w:val="20"/>
                      <w:szCs w:val="20"/>
                    </w:rPr>
                  </w:pPr>
                  <w:r w:rsidRPr="00B72C4A">
                    <w:rPr>
                      <w:sz w:val="20"/>
                      <w:szCs w:val="20"/>
                    </w:rPr>
                    <w:t>1</w:t>
                  </w:r>
                </w:p>
              </w:tc>
              <w:tc>
                <w:tcPr>
                  <w:tcW w:w="1008" w:type="dxa"/>
                  <w:gridSpan w:val="2"/>
                  <w:vAlign w:val="center"/>
                </w:tcPr>
                <w:p w:rsidR="00B72C4A" w:rsidRPr="00B72C4A" w:rsidRDefault="00B72C4A" w:rsidP="0061688B">
                  <w:pPr>
                    <w:pStyle w:val="TableParagraph"/>
                    <w:ind w:left="70"/>
                    <w:rPr>
                      <w:sz w:val="20"/>
                      <w:szCs w:val="20"/>
                    </w:rPr>
                  </w:pPr>
                  <w:r w:rsidRPr="00B72C4A">
                    <w:rPr>
                      <w:sz w:val="20"/>
                      <w:szCs w:val="20"/>
                    </w:rPr>
                    <w:t>-</w:t>
                  </w:r>
                </w:p>
              </w:tc>
              <w:tc>
                <w:tcPr>
                  <w:tcW w:w="1009" w:type="dxa"/>
                  <w:vAlign w:val="center"/>
                </w:tcPr>
                <w:p w:rsidR="00B72C4A" w:rsidRPr="00B72C4A" w:rsidRDefault="00B72C4A" w:rsidP="0061688B">
                  <w:pPr>
                    <w:pStyle w:val="TableParagraph"/>
                    <w:ind w:left="68"/>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1</w:t>
                  </w:r>
                </w:p>
              </w:tc>
              <w:tc>
                <w:tcPr>
                  <w:tcW w:w="1009" w:type="dxa"/>
                  <w:vAlign w:val="center"/>
                </w:tcPr>
                <w:p w:rsidR="00B72C4A" w:rsidRPr="00B72C4A" w:rsidRDefault="00B72C4A" w:rsidP="0061688B">
                  <w:pPr>
                    <w:pStyle w:val="TableParagraph"/>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w:t>
                  </w:r>
                </w:p>
              </w:tc>
              <w:tc>
                <w:tcPr>
                  <w:tcW w:w="1009" w:type="dxa"/>
                  <w:vAlign w:val="center"/>
                </w:tcPr>
                <w:p w:rsidR="00B72C4A" w:rsidRPr="00B72C4A" w:rsidRDefault="00B72C4A" w:rsidP="0061688B">
                  <w:pPr>
                    <w:pStyle w:val="TableParagraph"/>
                    <w:rPr>
                      <w:sz w:val="20"/>
                      <w:szCs w:val="20"/>
                    </w:rPr>
                  </w:pPr>
                  <w:r w:rsidRPr="00B72C4A">
                    <w:rPr>
                      <w:sz w:val="20"/>
                      <w:szCs w:val="20"/>
                    </w:rPr>
                    <w:t>3</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3</w:t>
                  </w:r>
                </w:p>
              </w:tc>
              <w:tc>
                <w:tcPr>
                  <w:tcW w:w="1009" w:type="dxa"/>
                  <w:vAlign w:val="center"/>
                </w:tcPr>
                <w:p w:rsidR="00B72C4A" w:rsidRPr="00B72C4A" w:rsidRDefault="00B72C4A" w:rsidP="0061688B">
                  <w:pPr>
                    <w:pStyle w:val="TableParagraph"/>
                    <w:rPr>
                      <w:sz w:val="20"/>
                      <w:szCs w:val="20"/>
                    </w:rPr>
                  </w:pPr>
                  <w:r w:rsidRPr="00B72C4A">
                    <w:rPr>
                      <w:sz w:val="20"/>
                      <w:szCs w:val="20"/>
                    </w:rPr>
                    <w:t>2</w:t>
                  </w:r>
                </w:p>
              </w:tc>
            </w:tr>
            <w:tr w:rsidR="00B72C4A" w:rsidRPr="00B72C4A" w:rsidTr="00703350">
              <w:trPr>
                <w:trHeight w:val="388"/>
              </w:trPr>
              <w:tc>
                <w:tcPr>
                  <w:tcW w:w="1059" w:type="dxa"/>
                </w:tcPr>
                <w:p w:rsidR="00B72C4A" w:rsidRPr="00B72C4A" w:rsidRDefault="00B72C4A" w:rsidP="00292BA0">
                  <w:pPr>
                    <w:pStyle w:val="TableParagraph"/>
                    <w:spacing w:before="2"/>
                    <w:ind w:left="329"/>
                    <w:jc w:val="left"/>
                    <w:rPr>
                      <w:b/>
                      <w:sz w:val="20"/>
                      <w:szCs w:val="20"/>
                      <w:lang w:val="tr-TR"/>
                    </w:rPr>
                  </w:pPr>
                  <w:r w:rsidRPr="00B72C4A">
                    <w:rPr>
                      <w:b/>
                      <w:sz w:val="20"/>
                      <w:szCs w:val="20"/>
                      <w:lang w:val="tr-TR"/>
                    </w:rPr>
                    <w:t>ÖÇ3</w:t>
                  </w:r>
                </w:p>
              </w:tc>
              <w:tc>
                <w:tcPr>
                  <w:tcW w:w="1008" w:type="dxa"/>
                  <w:gridSpan w:val="2"/>
                  <w:vAlign w:val="center"/>
                </w:tcPr>
                <w:p w:rsidR="00B72C4A" w:rsidRPr="00B72C4A" w:rsidRDefault="00B72C4A" w:rsidP="0061688B">
                  <w:pPr>
                    <w:pStyle w:val="TableParagraph"/>
                    <w:ind w:left="114"/>
                    <w:rPr>
                      <w:sz w:val="20"/>
                      <w:szCs w:val="20"/>
                    </w:rPr>
                  </w:pPr>
                  <w:r w:rsidRPr="00B72C4A">
                    <w:rPr>
                      <w:sz w:val="20"/>
                      <w:szCs w:val="20"/>
                    </w:rPr>
                    <w:t>3</w:t>
                  </w:r>
                </w:p>
              </w:tc>
              <w:tc>
                <w:tcPr>
                  <w:tcW w:w="1009" w:type="dxa"/>
                  <w:vAlign w:val="center"/>
                </w:tcPr>
                <w:p w:rsidR="00B72C4A" w:rsidRPr="00B72C4A" w:rsidRDefault="00B72C4A" w:rsidP="0061688B">
                  <w:pPr>
                    <w:pStyle w:val="TableParagraph"/>
                    <w:ind w:left="70"/>
                    <w:rPr>
                      <w:sz w:val="20"/>
                      <w:szCs w:val="20"/>
                    </w:rPr>
                  </w:pPr>
                  <w:r w:rsidRPr="00B72C4A">
                    <w:rPr>
                      <w:sz w:val="20"/>
                      <w:szCs w:val="20"/>
                    </w:rPr>
                    <w:t>3</w:t>
                  </w:r>
                </w:p>
              </w:tc>
              <w:tc>
                <w:tcPr>
                  <w:tcW w:w="1008" w:type="dxa"/>
                  <w:gridSpan w:val="2"/>
                  <w:vAlign w:val="center"/>
                </w:tcPr>
                <w:p w:rsidR="00B72C4A" w:rsidRPr="00B72C4A" w:rsidRDefault="00B72C4A" w:rsidP="0061688B">
                  <w:pPr>
                    <w:pStyle w:val="TableParagraph"/>
                    <w:ind w:left="70"/>
                    <w:rPr>
                      <w:sz w:val="20"/>
                      <w:szCs w:val="20"/>
                    </w:rPr>
                  </w:pPr>
                  <w:r w:rsidRPr="00B72C4A">
                    <w:rPr>
                      <w:sz w:val="20"/>
                      <w:szCs w:val="20"/>
                    </w:rPr>
                    <w:t>-</w:t>
                  </w:r>
                </w:p>
              </w:tc>
              <w:tc>
                <w:tcPr>
                  <w:tcW w:w="1009" w:type="dxa"/>
                  <w:vAlign w:val="center"/>
                </w:tcPr>
                <w:p w:rsidR="00B72C4A" w:rsidRPr="00B72C4A" w:rsidRDefault="00B72C4A" w:rsidP="0061688B">
                  <w:pPr>
                    <w:pStyle w:val="TableParagraph"/>
                    <w:ind w:left="68"/>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1</w:t>
                  </w:r>
                </w:p>
              </w:tc>
              <w:tc>
                <w:tcPr>
                  <w:tcW w:w="1009" w:type="dxa"/>
                  <w:vAlign w:val="center"/>
                </w:tcPr>
                <w:p w:rsidR="00B72C4A" w:rsidRPr="00B72C4A" w:rsidRDefault="00B72C4A" w:rsidP="0061688B">
                  <w:pPr>
                    <w:pStyle w:val="TableParagraph"/>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w:t>
                  </w:r>
                </w:p>
              </w:tc>
              <w:tc>
                <w:tcPr>
                  <w:tcW w:w="1009" w:type="dxa"/>
                  <w:vAlign w:val="center"/>
                </w:tcPr>
                <w:p w:rsidR="00B72C4A" w:rsidRPr="00B72C4A" w:rsidRDefault="00B72C4A" w:rsidP="0061688B">
                  <w:pPr>
                    <w:pStyle w:val="TableParagraph"/>
                    <w:rPr>
                      <w:sz w:val="20"/>
                      <w:szCs w:val="20"/>
                    </w:rPr>
                  </w:pPr>
                  <w:r w:rsidRPr="00B72C4A">
                    <w:rPr>
                      <w:sz w:val="20"/>
                      <w:szCs w:val="20"/>
                    </w:rPr>
                    <w:t>3</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3</w:t>
                  </w:r>
                </w:p>
              </w:tc>
              <w:tc>
                <w:tcPr>
                  <w:tcW w:w="1009" w:type="dxa"/>
                  <w:vAlign w:val="center"/>
                </w:tcPr>
                <w:p w:rsidR="00B72C4A" w:rsidRPr="00B72C4A" w:rsidRDefault="00B72C4A" w:rsidP="0061688B">
                  <w:pPr>
                    <w:pStyle w:val="TableParagraph"/>
                    <w:rPr>
                      <w:sz w:val="20"/>
                      <w:szCs w:val="20"/>
                    </w:rPr>
                  </w:pPr>
                  <w:r w:rsidRPr="00B72C4A">
                    <w:rPr>
                      <w:sz w:val="20"/>
                      <w:szCs w:val="20"/>
                    </w:rPr>
                    <w:t>2</w:t>
                  </w:r>
                </w:p>
              </w:tc>
            </w:tr>
            <w:tr w:rsidR="00B72C4A" w:rsidRPr="00B72C4A" w:rsidTr="00703350">
              <w:trPr>
                <w:trHeight w:val="386"/>
              </w:trPr>
              <w:tc>
                <w:tcPr>
                  <w:tcW w:w="1059" w:type="dxa"/>
                </w:tcPr>
                <w:p w:rsidR="00B72C4A" w:rsidRPr="00B72C4A" w:rsidRDefault="00B72C4A" w:rsidP="00292BA0">
                  <w:pPr>
                    <w:pStyle w:val="TableParagraph"/>
                    <w:ind w:left="329"/>
                    <w:jc w:val="left"/>
                    <w:rPr>
                      <w:b/>
                      <w:sz w:val="20"/>
                      <w:szCs w:val="20"/>
                      <w:lang w:val="tr-TR"/>
                    </w:rPr>
                  </w:pPr>
                  <w:r w:rsidRPr="00B72C4A">
                    <w:rPr>
                      <w:b/>
                      <w:sz w:val="20"/>
                      <w:szCs w:val="20"/>
                      <w:lang w:val="tr-TR"/>
                    </w:rPr>
                    <w:t>ÖÇ4</w:t>
                  </w:r>
                </w:p>
              </w:tc>
              <w:tc>
                <w:tcPr>
                  <w:tcW w:w="1008" w:type="dxa"/>
                  <w:gridSpan w:val="2"/>
                  <w:vAlign w:val="center"/>
                </w:tcPr>
                <w:p w:rsidR="00B72C4A" w:rsidRPr="00B72C4A" w:rsidRDefault="00B72C4A" w:rsidP="0061688B">
                  <w:pPr>
                    <w:pStyle w:val="TableParagraph"/>
                    <w:ind w:left="114"/>
                    <w:rPr>
                      <w:sz w:val="20"/>
                      <w:szCs w:val="20"/>
                    </w:rPr>
                  </w:pPr>
                  <w:r w:rsidRPr="00B72C4A">
                    <w:rPr>
                      <w:sz w:val="20"/>
                      <w:szCs w:val="20"/>
                    </w:rPr>
                    <w:t>2</w:t>
                  </w:r>
                </w:p>
              </w:tc>
              <w:tc>
                <w:tcPr>
                  <w:tcW w:w="1009" w:type="dxa"/>
                  <w:vAlign w:val="center"/>
                </w:tcPr>
                <w:p w:rsidR="00B72C4A" w:rsidRPr="00B72C4A" w:rsidRDefault="00B72C4A" w:rsidP="0061688B">
                  <w:pPr>
                    <w:pStyle w:val="TableParagraph"/>
                    <w:ind w:left="70"/>
                    <w:rPr>
                      <w:sz w:val="20"/>
                      <w:szCs w:val="20"/>
                    </w:rPr>
                  </w:pPr>
                  <w:r w:rsidRPr="00B72C4A">
                    <w:rPr>
                      <w:sz w:val="20"/>
                      <w:szCs w:val="20"/>
                    </w:rPr>
                    <w:t>1</w:t>
                  </w:r>
                </w:p>
              </w:tc>
              <w:tc>
                <w:tcPr>
                  <w:tcW w:w="1008" w:type="dxa"/>
                  <w:gridSpan w:val="2"/>
                  <w:vAlign w:val="center"/>
                </w:tcPr>
                <w:p w:rsidR="00B72C4A" w:rsidRPr="00B72C4A" w:rsidRDefault="00B72C4A" w:rsidP="0061688B">
                  <w:pPr>
                    <w:pStyle w:val="TableParagraph"/>
                    <w:ind w:left="70"/>
                    <w:rPr>
                      <w:sz w:val="20"/>
                      <w:szCs w:val="20"/>
                    </w:rPr>
                  </w:pPr>
                  <w:r w:rsidRPr="00B72C4A">
                    <w:rPr>
                      <w:sz w:val="20"/>
                      <w:szCs w:val="20"/>
                    </w:rPr>
                    <w:t>-</w:t>
                  </w:r>
                </w:p>
              </w:tc>
              <w:tc>
                <w:tcPr>
                  <w:tcW w:w="1009" w:type="dxa"/>
                  <w:vAlign w:val="center"/>
                </w:tcPr>
                <w:p w:rsidR="00B72C4A" w:rsidRPr="00B72C4A" w:rsidRDefault="00B72C4A" w:rsidP="0061688B">
                  <w:pPr>
                    <w:pStyle w:val="TableParagraph"/>
                    <w:ind w:left="68"/>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1</w:t>
                  </w:r>
                </w:p>
              </w:tc>
              <w:tc>
                <w:tcPr>
                  <w:tcW w:w="1009" w:type="dxa"/>
                  <w:vAlign w:val="center"/>
                </w:tcPr>
                <w:p w:rsidR="00B72C4A" w:rsidRPr="00B72C4A" w:rsidRDefault="00B72C4A" w:rsidP="0061688B">
                  <w:pPr>
                    <w:pStyle w:val="TableParagraph"/>
                    <w:rPr>
                      <w:sz w:val="20"/>
                      <w:szCs w:val="20"/>
                    </w:rPr>
                  </w:pPr>
                  <w:r w:rsidRPr="00B72C4A">
                    <w:rPr>
                      <w:sz w:val="20"/>
                      <w:szCs w:val="20"/>
                    </w:rPr>
                    <w:t>-</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w:t>
                  </w:r>
                </w:p>
              </w:tc>
              <w:tc>
                <w:tcPr>
                  <w:tcW w:w="1009" w:type="dxa"/>
                  <w:vAlign w:val="center"/>
                </w:tcPr>
                <w:p w:rsidR="00B72C4A" w:rsidRPr="00B72C4A" w:rsidRDefault="00B72C4A" w:rsidP="0061688B">
                  <w:pPr>
                    <w:pStyle w:val="TableParagraph"/>
                    <w:rPr>
                      <w:sz w:val="20"/>
                      <w:szCs w:val="20"/>
                    </w:rPr>
                  </w:pPr>
                  <w:r w:rsidRPr="00B72C4A">
                    <w:rPr>
                      <w:sz w:val="20"/>
                      <w:szCs w:val="20"/>
                    </w:rPr>
                    <w:t>3</w:t>
                  </w:r>
                </w:p>
              </w:tc>
              <w:tc>
                <w:tcPr>
                  <w:tcW w:w="1008" w:type="dxa"/>
                  <w:gridSpan w:val="2"/>
                  <w:vAlign w:val="center"/>
                </w:tcPr>
                <w:p w:rsidR="00B72C4A" w:rsidRPr="00B72C4A" w:rsidRDefault="00B72C4A" w:rsidP="0061688B">
                  <w:pPr>
                    <w:pStyle w:val="TableParagraph"/>
                    <w:rPr>
                      <w:sz w:val="20"/>
                      <w:szCs w:val="20"/>
                    </w:rPr>
                  </w:pPr>
                  <w:r w:rsidRPr="00B72C4A">
                    <w:rPr>
                      <w:sz w:val="20"/>
                      <w:szCs w:val="20"/>
                    </w:rPr>
                    <w:t>3</w:t>
                  </w:r>
                </w:p>
              </w:tc>
              <w:tc>
                <w:tcPr>
                  <w:tcW w:w="1009" w:type="dxa"/>
                  <w:vAlign w:val="center"/>
                </w:tcPr>
                <w:p w:rsidR="00B72C4A" w:rsidRPr="00B72C4A" w:rsidRDefault="00B72C4A" w:rsidP="0061688B">
                  <w:pPr>
                    <w:pStyle w:val="TableParagraph"/>
                    <w:rPr>
                      <w:sz w:val="20"/>
                      <w:szCs w:val="20"/>
                    </w:rPr>
                  </w:pPr>
                  <w:r w:rsidRPr="00B72C4A">
                    <w:rPr>
                      <w:sz w:val="20"/>
                      <w:szCs w:val="20"/>
                    </w:rPr>
                    <w:t>2</w:t>
                  </w:r>
                </w:p>
              </w:tc>
            </w:tr>
            <w:tr w:rsidR="00B72C4A" w:rsidRPr="00B72C4A" w:rsidTr="00E41EBA">
              <w:trPr>
                <w:trHeight w:val="385"/>
              </w:trPr>
              <w:tc>
                <w:tcPr>
                  <w:tcW w:w="11144" w:type="dxa"/>
                  <w:gridSpan w:val="16"/>
                </w:tcPr>
                <w:p w:rsidR="00B72C4A" w:rsidRPr="00B72C4A" w:rsidRDefault="00B72C4A" w:rsidP="00292BA0">
                  <w:pPr>
                    <w:pStyle w:val="TableParagraph"/>
                    <w:tabs>
                      <w:tab w:val="left" w:pos="2358"/>
                    </w:tabs>
                    <w:ind w:left="8"/>
                    <w:rPr>
                      <w:b/>
                      <w:sz w:val="20"/>
                      <w:szCs w:val="20"/>
                      <w:lang w:val="tr-TR"/>
                    </w:rPr>
                  </w:pPr>
                  <w:r w:rsidRPr="00B72C4A">
                    <w:rPr>
                      <w:b/>
                      <w:sz w:val="20"/>
                      <w:szCs w:val="20"/>
                      <w:lang w:val="tr-TR"/>
                    </w:rPr>
                    <w:t>ÖÇ:</w:t>
                  </w:r>
                  <w:r w:rsidRPr="00B72C4A">
                    <w:rPr>
                      <w:b/>
                      <w:spacing w:val="-4"/>
                      <w:sz w:val="20"/>
                      <w:szCs w:val="20"/>
                      <w:lang w:val="tr-TR"/>
                    </w:rPr>
                    <w:t xml:space="preserve"> </w:t>
                  </w:r>
                  <w:r w:rsidRPr="00B72C4A">
                    <w:rPr>
                      <w:b/>
                      <w:sz w:val="20"/>
                      <w:szCs w:val="20"/>
                      <w:lang w:val="tr-TR"/>
                    </w:rPr>
                    <w:t>Öğrenme</w:t>
                  </w:r>
                  <w:r w:rsidRPr="00B72C4A">
                    <w:rPr>
                      <w:b/>
                      <w:spacing w:val="-3"/>
                      <w:sz w:val="20"/>
                      <w:szCs w:val="20"/>
                      <w:lang w:val="tr-TR"/>
                    </w:rPr>
                    <w:t xml:space="preserve"> </w:t>
                  </w:r>
                  <w:r w:rsidRPr="00B72C4A">
                    <w:rPr>
                      <w:b/>
                      <w:sz w:val="20"/>
                      <w:szCs w:val="20"/>
                      <w:lang w:val="tr-TR"/>
                    </w:rPr>
                    <w:t>Çıktıları</w:t>
                  </w:r>
                  <w:r w:rsidRPr="00B72C4A">
                    <w:rPr>
                      <w:b/>
                      <w:sz w:val="20"/>
                      <w:szCs w:val="20"/>
                      <w:lang w:val="tr-TR"/>
                    </w:rPr>
                    <w:tab/>
                    <w:t>PÇ: Program</w:t>
                  </w:r>
                  <w:r w:rsidRPr="00B72C4A">
                    <w:rPr>
                      <w:b/>
                      <w:spacing w:val="-5"/>
                      <w:sz w:val="20"/>
                      <w:szCs w:val="20"/>
                      <w:lang w:val="tr-TR"/>
                    </w:rPr>
                    <w:t xml:space="preserve"> </w:t>
                  </w:r>
                  <w:r w:rsidRPr="00B72C4A">
                    <w:rPr>
                      <w:b/>
                      <w:sz w:val="20"/>
                      <w:szCs w:val="20"/>
                      <w:lang w:val="tr-TR"/>
                    </w:rPr>
                    <w:t>Çıktıları</w:t>
                  </w:r>
                </w:p>
              </w:tc>
            </w:tr>
            <w:tr w:rsidR="00B72C4A" w:rsidRPr="00B72C4A" w:rsidTr="00E41EBA">
              <w:trPr>
                <w:trHeight w:val="688"/>
              </w:trPr>
              <w:tc>
                <w:tcPr>
                  <w:tcW w:w="1852" w:type="dxa"/>
                  <w:gridSpan w:val="2"/>
                </w:tcPr>
                <w:p w:rsidR="00B72C4A" w:rsidRPr="00B72C4A" w:rsidRDefault="00B72C4A" w:rsidP="00292BA0">
                  <w:pPr>
                    <w:pStyle w:val="TableParagraph"/>
                    <w:spacing w:before="2"/>
                    <w:jc w:val="left"/>
                    <w:rPr>
                      <w:b/>
                      <w:sz w:val="20"/>
                      <w:szCs w:val="20"/>
                      <w:lang w:val="tr-TR"/>
                    </w:rPr>
                  </w:pPr>
                  <w:r w:rsidRPr="00B72C4A">
                    <w:rPr>
                      <w:b/>
                      <w:sz w:val="20"/>
                      <w:szCs w:val="20"/>
                      <w:lang w:val="tr-TR"/>
                    </w:rPr>
                    <w:t>Katkı</w:t>
                  </w:r>
                </w:p>
                <w:p w:rsidR="00B72C4A" w:rsidRPr="00B72C4A" w:rsidRDefault="00B72C4A" w:rsidP="00292BA0">
                  <w:pPr>
                    <w:pStyle w:val="TableParagraph"/>
                    <w:spacing w:before="179"/>
                    <w:jc w:val="left"/>
                    <w:rPr>
                      <w:b/>
                      <w:sz w:val="20"/>
                      <w:szCs w:val="20"/>
                      <w:lang w:val="tr-TR"/>
                    </w:rPr>
                  </w:pPr>
                  <w:r w:rsidRPr="00B72C4A">
                    <w:rPr>
                      <w:b/>
                      <w:sz w:val="20"/>
                      <w:szCs w:val="20"/>
                      <w:lang w:val="tr-TR"/>
                    </w:rPr>
                    <w:t>Düzeyi</w:t>
                  </w:r>
                </w:p>
              </w:tc>
              <w:tc>
                <w:tcPr>
                  <w:tcW w:w="1853" w:type="dxa"/>
                  <w:gridSpan w:val="3"/>
                </w:tcPr>
                <w:p w:rsidR="00B72C4A" w:rsidRPr="00B72C4A" w:rsidRDefault="00B72C4A" w:rsidP="00292BA0">
                  <w:pPr>
                    <w:pStyle w:val="TableParagraph"/>
                    <w:spacing w:before="142"/>
                    <w:ind w:left="107"/>
                    <w:jc w:val="left"/>
                    <w:rPr>
                      <w:b/>
                      <w:sz w:val="20"/>
                      <w:szCs w:val="20"/>
                      <w:lang w:val="tr-TR"/>
                    </w:rPr>
                  </w:pPr>
                  <w:r w:rsidRPr="00B72C4A">
                    <w:rPr>
                      <w:b/>
                      <w:sz w:val="20"/>
                      <w:szCs w:val="20"/>
                      <w:lang w:val="tr-TR"/>
                    </w:rPr>
                    <w:t>1 Çok Düşük</w:t>
                  </w:r>
                </w:p>
              </w:tc>
              <w:tc>
                <w:tcPr>
                  <w:tcW w:w="1852" w:type="dxa"/>
                  <w:gridSpan w:val="3"/>
                </w:tcPr>
                <w:p w:rsidR="00B72C4A" w:rsidRPr="00B72C4A" w:rsidRDefault="00B72C4A" w:rsidP="00292BA0">
                  <w:pPr>
                    <w:pStyle w:val="TableParagraph"/>
                    <w:spacing w:before="142"/>
                    <w:jc w:val="left"/>
                    <w:rPr>
                      <w:b/>
                      <w:sz w:val="20"/>
                      <w:szCs w:val="20"/>
                      <w:lang w:val="tr-TR"/>
                    </w:rPr>
                  </w:pPr>
                  <w:r w:rsidRPr="00B72C4A">
                    <w:rPr>
                      <w:b/>
                      <w:sz w:val="20"/>
                      <w:szCs w:val="20"/>
                      <w:lang w:val="tr-TR"/>
                    </w:rPr>
                    <w:t>2 Düşük</w:t>
                  </w:r>
                </w:p>
              </w:tc>
              <w:tc>
                <w:tcPr>
                  <w:tcW w:w="1853" w:type="dxa"/>
                  <w:gridSpan w:val="3"/>
                </w:tcPr>
                <w:p w:rsidR="00B72C4A" w:rsidRPr="00B72C4A" w:rsidRDefault="00B72C4A" w:rsidP="00292BA0">
                  <w:pPr>
                    <w:pStyle w:val="TableParagraph"/>
                    <w:spacing w:before="142"/>
                    <w:ind w:left="109"/>
                    <w:jc w:val="left"/>
                    <w:rPr>
                      <w:b/>
                      <w:sz w:val="20"/>
                      <w:szCs w:val="20"/>
                      <w:lang w:val="tr-TR"/>
                    </w:rPr>
                  </w:pPr>
                  <w:r w:rsidRPr="00B72C4A">
                    <w:rPr>
                      <w:b/>
                      <w:sz w:val="20"/>
                      <w:szCs w:val="20"/>
                      <w:lang w:val="tr-TR"/>
                    </w:rPr>
                    <w:t>3 Orta</w:t>
                  </w:r>
                </w:p>
              </w:tc>
              <w:tc>
                <w:tcPr>
                  <w:tcW w:w="1852" w:type="dxa"/>
                  <w:gridSpan w:val="3"/>
                </w:tcPr>
                <w:p w:rsidR="00B72C4A" w:rsidRPr="00B72C4A" w:rsidRDefault="00B72C4A" w:rsidP="00292BA0">
                  <w:pPr>
                    <w:pStyle w:val="TableParagraph"/>
                    <w:spacing w:before="142"/>
                    <w:jc w:val="left"/>
                    <w:rPr>
                      <w:b/>
                      <w:sz w:val="20"/>
                      <w:szCs w:val="20"/>
                      <w:lang w:val="tr-TR"/>
                    </w:rPr>
                  </w:pPr>
                  <w:r w:rsidRPr="00B72C4A">
                    <w:rPr>
                      <w:b/>
                      <w:sz w:val="20"/>
                      <w:szCs w:val="20"/>
                      <w:lang w:val="tr-TR"/>
                    </w:rPr>
                    <w:t>4 Yüksek</w:t>
                  </w:r>
                </w:p>
              </w:tc>
              <w:tc>
                <w:tcPr>
                  <w:tcW w:w="1882" w:type="dxa"/>
                  <w:gridSpan w:val="2"/>
                </w:tcPr>
                <w:p w:rsidR="00B72C4A" w:rsidRPr="00B72C4A" w:rsidRDefault="00B72C4A" w:rsidP="00292BA0">
                  <w:pPr>
                    <w:pStyle w:val="TableParagraph"/>
                    <w:spacing w:before="142"/>
                    <w:ind w:left="111"/>
                    <w:jc w:val="left"/>
                    <w:rPr>
                      <w:b/>
                      <w:sz w:val="20"/>
                      <w:szCs w:val="20"/>
                      <w:lang w:val="tr-TR"/>
                    </w:rPr>
                  </w:pPr>
                  <w:r w:rsidRPr="00B72C4A">
                    <w:rPr>
                      <w:b/>
                      <w:sz w:val="20"/>
                      <w:szCs w:val="20"/>
                      <w:lang w:val="tr-TR"/>
                    </w:rPr>
                    <w:t>5 Çok Yüksek</w:t>
                  </w:r>
                </w:p>
              </w:tc>
            </w:tr>
          </w:tbl>
          <w:p w:rsidR="00B72C4A" w:rsidRDefault="00B72C4A" w:rsidP="00B72C4A">
            <w:pPr>
              <w:pStyle w:val="GvdeMetni"/>
              <w:spacing w:before="91"/>
              <w:ind w:right="3021"/>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B72C4A" w:rsidTr="00E41EBA">
              <w:trPr>
                <w:trHeight w:val="401"/>
              </w:trPr>
              <w:tc>
                <w:tcPr>
                  <w:tcW w:w="1012" w:type="dxa"/>
                </w:tcPr>
                <w:p w:rsidR="00E41EBA" w:rsidRPr="00B72C4A" w:rsidRDefault="00E41EBA" w:rsidP="00292BA0">
                  <w:pPr>
                    <w:pStyle w:val="TableParagraph"/>
                    <w:ind w:left="91" w:right="83"/>
                    <w:rPr>
                      <w:b/>
                      <w:sz w:val="20"/>
                      <w:szCs w:val="20"/>
                      <w:lang w:val="tr-TR"/>
                    </w:rPr>
                  </w:pPr>
                  <w:r w:rsidRPr="00B72C4A">
                    <w:rPr>
                      <w:b/>
                      <w:sz w:val="20"/>
                      <w:szCs w:val="20"/>
                      <w:lang w:val="tr-TR"/>
                    </w:rPr>
                    <w:t>Ders</w:t>
                  </w:r>
                </w:p>
              </w:tc>
              <w:tc>
                <w:tcPr>
                  <w:tcW w:w="1012" w:type="dxa"/>
                </w:tcPr>
                <w:p w:rsidR="00E41EBA" w:rsidRPr="00B72C4A" w:rsidRDefault="00E41EBA" w:rsidP="00292BA0">
                  <w:pPr>
                    <w:pStyle w:val="TableParagraph"/>
                    <w:ind w:left="167" w:right="156"/>
                    <w:rPr>
                      <w:b/>
                      <w:sz w:val="20"/>
                      <w:szCs w:val="20"/>
                      <w:lang w:val="tr-TR"/>
                    </w:rPr>
                  </w:pPr>
                  <w:r w:rsidRPr="00B72C4A">
                    <w:rPr>
                      <w:b/>
                      <w:sz w:val="20"/>
                      <w:szCs w:val="20"/>
                      <w:lang w:val="tr-TR"/>
                    </w:rPr>
                    <w:t>PÇ1</w:t>
                  </w:r>
                </w:p>
              </w:tc>
              <w:tc>
                <w:tcPr>
                  <w:tcW w:w="1012" w:type="dxa"/>
                </w:tcPr>
                <w:p w:rsidR="00E41EBA" w:rsidRPr="00B72C4A" w:rsidRDefault="00E41EBA" w:rsidP="00292BA0">
                  <w:pPr>
                    <w:pStyle w:val="TableParagraph"/>
                    <w:ind w:left="121" w:right="106"/>
                    <w:rPr>
                      <w:b/>
                      <w:sz w:val="20"/>
                      <w:szCs w:val="20"/>
                      <w:lang w:val="tr-TR"/>
                    </w:rPr>
                  </w:pPr>
                  <w:r w:rsidRPr="00B72C4A">
                    <w:rPr>
                      <w:b/>
                      <w:sz w:val="20"/>
                      <w:szCs w:val="20"/>
                      <w:lang w:val="tr-TR"/>
                    </w:rPr>
                    <w:t>PÇ2</w:t>
                  </w:r>
                </w:p>
              </w:tc>
              <w:tc>
                <w:tcPr>
                  <w:tcW w:w="1013" w:type="dxa"/>
                </w:tcPr>
                <w:p w:rsidR="00E41EBA" w:rsidRPr="00B72C4A" w:rsidRDefault="00E41EBA" w:rsidP="00292BA0">
                  <w:pPr>
                    <w:pStyle w:val="TableParagraph"/>
                    <w:ind w:left="170" w:right="156"/>
                    <w:rPr>
                      <w:b/>
                      <w:sz w:val="20"/>
                      <w:szCs w:val="20"/>
                      <w:lang w:val="tr-TR"/>
                    </w:rPr>
                  </w:pPr>
                  <w:r w:rsidRPr="00B72C4A">
                    <w:rPr>
                      <w:b/>
                      <w:sz w:val="20"/>
                      <w:szCs w:val="20"/>
                      <w:lang w:val="tr-TR"/>
                    </w:rPr>
                    <w:t>PÇ3</w:t>
                  </w:r>
                </w:p>
              </w:tc>
              <w:tc>
                <w:tcPr>
                  <w:tcW w:w="1012" w:type="dxa"/>
                </w:tcPr>
                <w:p w:rsidR="00E41EBA" w:rsidRPr="00B72C4A" w:rsidRDefault="00E41EBA" w:rsidP="00292BA0">
                  <w:pPr>
                    <w:pStyle w:val="TableParagraph"/>
                    <w:ind w:left="126" w:right="106"/>
                    <w:rPr>
                      <w:b/>
                      <w:sz w:val="20"/>
                      <w:szCs w:val="20"/>
                      <w:lang w:val="tr-TR"/>
                    </w:rPr>
                  </w:pPr>
                  <w:r w:rsidRPr="00B72C4A">
                    <w:rPr>
                      <w:b/>
                      <w:sz w:val="20"/>
                      <w:szCs w:val="20"/>
                      <w:lang w:val="tr-TR"/>
                    </w:rPr>
                    <w:t>PÇ4</w:t>
                  </w:r>
                </w:p>
              </w:tc>
              <w:tc>
                <w:tcPr>
                  <w:tcW w:w="1012" w:type="dxa"/>
                </w:tcPr>
                <w:p w:rsidR="00E41EBA" w:rsidRPr="00B72C4A" w:rsidRDefault="00E41EBA" w:rsidP="00292BA0">
                  <w:pPr>
                    <w:pStyle w:val="TableParagraph"/>
                    <w:ind w:left="123" w:right="106"/>
                    <w:rPr>
                      <w:b/>
                      <w:sz w:val="20"/>
                      <w:szCs w:val="20"/>
                      <w:lang w:val="tr-TR"/>
                    </w:rPr>
                  </w:pPr>
                  <w:r w:rsidRPr="00B72C4A">
                    <w:rPr>
                      <w:b/>
                      <w:sz w:val="20"/>
                      <w:szCs w:val="20"/>
                      <w:lang w:val="tr-TR"/>
                    </w:rPr>
                    <w:t>PÇ5</w:t>
                  </w:r>
                </w:p>
              </w:tc>
              <w:tc>
                <w:tcPr>
                  <w:tcW w:w="1012" w:type="dxa"/>
                </w:tcPr>
                <w:p w:rsidR="00E41EBA" w:rsidRPr="00B72C4A" w:rsidRDefault="00E41EBA" w:rsidP="00292BA0">
                  <w:pPr>
                    <w:pStyle w:val="TableParagraph"/>
                    <w:ind w:left="173" w:right="152"/>
                    <w:rPr>
                      <w:b/>
                      <w:sz w:val="20"/>
                      <w:szCs w:val="20"/>
                      <w:lang w:val="tr-TR"/>
                    </w:rPr>
                  </w:pPr>
                  <w:r w:rsidRPr="00B72C4A">
                    <w:rPr>
                      <w:b/>
                      <w:sz w:val="20"/>
                      <w:szCs w:val="20"/>
                      <w:lang w:val="tr-TR"/>
                    </w:rPr>
                    <w:t>PÇ6</w:t>
                  </w:r>
                </w:p>
              </w:tc>
              <w:tc>
                <w:tcPr>
                  <w:tcW w:w="1013" w:type="dxa"/>
                </w:tcPr>
                <w:p w:rsidR="00E41EBA" w:rsidRPr="00B72C4A" w:rsidRDefault="00E41EBA" w:rsidP="00292BA0">
                  <w:pPr>
                    <w:pStyle w:val="TableParagraph"/>
                    <w:ind w:left="91" w:right="66"/>
                    <w:rPr>
                      <w:b/>
                      <w:sz w:val="20"/>
                      <w:szCs w:val="20"/>
                      <w:lang w:val="tr-TR"/>
                    </w:rPr>
                  </w:pPr>
                  <w:r w:rsidRPr="00B72C4A">
                    <w:rPr>
                      <w:b/>
                      <w:sz w:val="20"/>
                      <w:szCs w:val="20"/>
                      <w:lang w:val="tr-TR"/>
                    </w:rPr>
                    <w:t>PÇ7</w:t>
                  </w:r>
                </w:p>
              </w:tc>
              <w:tc>
                <w:tcPr>
                  <w:tcW w:w="1012" w:type="dxa"/>
                </w:tcPr>
                <w:p w:rsidR="00E41EBA" w:rsidRPr="00B72C4A" w:rsidRDefault="00E41EBA" w:rsidP="00292BA0">
                  <w:pPr>
                    <w:pStyle w:val="TableParagraph"/>
                    <w:ind w:left="173" w:right="150"/>
                    <w:rPr>
                      <w:b/>
                      <w:sz w:val="20"/>
                      <w:szCs w:val="20"/>
                      <w:lang w:val="tr-TR"/>
                    </w:rPr>
                  </w:pPr>
                  <w:r w:rsidRPr="00B72C4A">
                    <w:rPr>
                      <w:b/>
                      <w:sz w:val="20"/>
                      <w:szCs w:val="20"/>
                      <w:lang w:val="tr-TR"/>
                    </w:rPr>
                    <w:t>PÇ8</w:t>
                  </w:r>
                </w:p>
              </w:tc>
              <w:tc>
                <w:tcPr>
                  <w:tcW w:w="1012" w:type="dxa"/>
                </w:tcPr>
                <w:p w:rsidR="00E41EBA" w:rsidRPr="00B72C4A" w:rsidRDefault="00E41EBA" w:rsidP="00292BA0">
                  <w:pPr>
                    <w:pStyle w:val="TableParagraph"/>
                    <w:ind w:left="131" w:right="104"/>
                    <w:rPr>
                      <w:b/>
                      <w:sz w:val="20"/>
                      <w:szCs w:val="20"/>
                      <w:lang w:val="tr-TR"/>
                    </w:rPr>
                  </w:pPr>
                  <w:r w:rsidRPr="00B72C4A">
                    <w:rPr>
                      <w:b/>
                      <w:sz w:val="20"/>
                      <w:szCs w:val="20"/>
                      <w:lang w:val="tr-TR"/>
                    </w:rPr>
                    <w:t>PÇ9</w:t>
                  </w:r>
                </w:p>
              </w:tc>
              <w:tc>
                <w:tcPr>
                  <w:tcW w:w="1012" w:type="dxa"/>
                </w:tcPr>
                <w:p w:rsidR="00E41EBA" w:rsidRPr="00B72C4A" w:rsidRDefault="00E41EBA" w:rsidP="00292BA0">
                  <w:pPr>
                    <w:pStyle w:val="TableParagraph"/>
                    <w:ind w:left="91" w:right="68"/>
                    <w:rPr>
                      <w:b/>
                      <w:sz w:val="20"/>
                      <w:szCs w:val="20"/>
                      <w:lang w:val="tr-TR"/>
                    </w:rPr>
                  </w:pPr>
                  <w:r w:rsidRPr="00B72C4A">
                    <w:rPr>
                      <w:b/>
                      <w:sz w:val="20"/>
                      <w:szCs w:val="20"/>
                      <w:lang w:val="tr-TR"/>
                    </w:rPr>
                    <w:t>PÇ10</w:t>
                  </w:r>
                </w:p>
              </w:tc>
            </w:tr>
            <w:tr w:rsidR="00B72C4A" w:rsidRPr="00B72C4A" w:rsidTr="00142D0B">
              <w:trPr>
                <w:trHeight w:val="418"/>
              </w:trPr>
              <w:tc>
                <w:tcPr>
                  <w:tcW w:w="1012" w:type="dxa"/>
                </w:tcPr>
                <w:p w:rsidR="00B72C4A" w:rsidRPr="00B72C4A" w:rsidRDefault="00B72C4A" w:rsidP="00B72C4A">
                  <w:pPr>
                    <w:pStyle w:val="TableParagraph"/>
                    <w:spacing w:before="40"/>
                    <w:ind w:left="0"/>
                    <w:rPr>
                      <w:bCs/>
                      <w:noProof/>
                      <w:sz w:val="20"/>
                      <w:szCs w:val="20"/>
                    </w:rPr>
                  </w:pPr>
                  <w:r w:rsidRPr="00B72C4A">
                    <w:rPr>
                      <w:bCs/>
                      <w:noProof/>
                      <w:sz w:val="20"/>
                      <w:szCs w:val="20"/>
                    </w:rPr>
                    <w:t>İletişim Sosyolojisi</w:t>
                  </w:r>
                </w:p>
              </w:tc>
              <w:tc>
                <w:tcPr>
                  <w:tcW w:w="1012" w:type="dxa"/>
                  <w:vAlign w:val="center"/>
                </w:tcPr>
                <w:p w:rsidR="00B72C4A" w:rsidRPr="00B72C4A" w:rsidRDefault="00B72C4A" w:rsidP="0061688B">
                  <w:pPr>
                    <w:pStyle w:val="TableParagraph"/>
                    <w:ind w:left="114"/>
                    <w:rPr>
                      <w:sz w:val="20"/>
                      <w:szCs w:val="20"/>
                    </w:rPr>
                  </w:pPr>
                  <w:r w:rsidRPr="00B72C4A">
                    <w:rPr>
                      <w:sz w:val="20"/>
                      <w:szCs w:val="20"/>
                    </w:rPr>
                    <w:t>2</w:t>
                  </w:r>
                </w:p>
              </w:tc>
              <w:tc>
                <w:tcPr>
                  <w:tcW w:w="1012" w:type="dxa"/>
                  <w:vAlign w:val="center"/>
                </w:tcPr>
                <w:p w:rsidR="00B72C4A" w:rsidRPr="00B72C4A" w:rsidRDefault="00B72C4A" w:rsidP="0061688B">
                  <w:pPr>
                    <w:pStyle w:val="TableParagraph"/>
                    <w:ind w:left="70"/>
                    <w:rPr>
                      <w:sz w:val="20"/>
                      <w:szCs w:val="20"/>
                    </w:rPr>
                  </w:pPr>
                  <w:r w:rsidRPr="00B72C4A">
                    <w:rPr>
                      <w:sz w:val="20"/>
                      <w:szCs w:val="20"/>
                    </w:rPr>
                    <w:t>1</w:t>
                  </w:r>
                </w:p>
              </w:tc>
              <w:tc>
                <w:tcPr>
                  <w:tcW w:w="1013" w:type="dxa"/>
                  <w:vAlign w:val="center"/>
                </w:tcPr>
                <w:p w:rsidR="00B72C4A" w:rsidRPr="00B72C4A" w:rsidRDefault="00B72C4A" w:rsidP="0061688B">
                  <w:pPr>
                    <w:pStyle w:val="TableParagraph"/>
                    <w:ind w:left="70"/>
                    <w:rPr>
                      <w:sz w:val="20"/>
                      <w:szCs w:val="20"/>
                    </w:rPr>
                  </w:pPr>
                  <w:r w:rsidRPr="00B72C4A">
                    <w:rPr>
                      <w:sz w:val="20"/>
                      <w:szCs w:val="20"/>
                    </w:rPr>
                    <w:t>-</w:t>
                  </w:r>
                </w:p>
              </w:tc>
              <w:tc>
                <w:tcPr>
                  <w:tcW w:w="1012" w:type="dxa"/>
                  <w:vAlign w:val="center"/>
                </w:tcPr>
                <w:p w:rsidR="00B72C4A" w:rsidRPr="00B72C4A" w:rsidRDefault="00B72C4A" w:rsidP="0061688B">
                  <w:pPr>
                    <w:pStyle w:val="TableParagraph"/>
                    <w:ind w:left="68"/>
                    <w:rPr>
                      <w:sz w:val="20"/>
                      <w:szCs w:val="20"/>
                    </w:rPr>
                  </w:pPr>
                  <w:r w:rsidRPr="00B72C4A">
                    <w:rPr>
                      <w:sz w:val="20"/>
                      <w:szCs w:val="20"/>
                    </w:rPr>
                    <w:t>-</w:t>
                  </w:r>
                </w:p>
              </w:tc>
              <w:tc>
                <w:tcPr>
                  <w:tcW w:w="1012" w:type="dxa"/>
                  <w:vAlign w:val="center"/>
                </w:tcPr>
                <w:p w:rsidR="00B72C4A" w:rsidRPr="00B72C4A" w:rsidRDefault="00B72C4A" w:rsidP="0061688B">
                  <w:pPr>
                    <w:pStyle w:val="TableParagraph"/>
                    <w:rPr>
                      <w:sz w:val="20"/>
                      <w:szCs w:val="20"/>
                    </w:rPr>
                  </w:pPr>
                  <w:r w:rsidRPr="00B72C4A">
                    <w:rPr>
                      <w:sz w:val="20"/>
                      <w:szCs w:val="20"/>
                    </w:rPr>
                    <w:t>1</w:t>
                  </w:r>
                </w:p>
              </w:tc>
              <w:tc>
                <w:tcPr>
                  <w:tcW w:w="1012" w:type="dxa"/>
                  <w:vAlign w:val="center"/>
                </w:tcPr>
                <w:p w:rsidR="00B72C4A" w:rsidRPr="00B72C4A" w:rsidRDefault="00B72C4A" w:rsidP="0061688B">
                  <w:pPr>
                    <w:pStyle w:val="TableParagraph"/>
                    <w:rPr>
                      <w:sz w:val="20"/>
                      <w:szCs w:val="20"/>
                    </w:rPr>
                  </w:pPr>
                  <w:r w:rsidRPr="00B72C4A">
                    <w:rPr>
                      <w:sz w:val="20"/>
                      <w:szCs w:val="20"/>
                    </w:rPr>
                    <w:t>-</w:t>
                  </w:r>
                </w:p>
              </w:tc>
              <w:tc>
                <w:tcPr>
                  <w:tcW w:w="1013" w:type="dxa"/>
                  <w:vAlign w:val="center"/>
                </w:tcPr>
                <w:p w:rsidR="00B72C4A" w:rsidRPr="00B72C4A" w:rsidRDefault="00B72C4A" w:rsidP="0061688B">
                  <w:pPr>
                    <w:pStyle w:val="TableParagraph"/>
                    <w:rPr>
                      <w:sz w:val="20"/>
                      <w:szCs w:val="20"/>
                    </w:rPr>
                  </w:pPr>
                  <w:r w:rsidRPr="00B72C4A">
                    <w:rPr>
                      <w:sz w:val="20"/>
                      <w:szCs w:val="20"/>
                    </w:rPr>
                    <w:t>-</w:t>
                  </w:r>
                </w:p>
              </w:tc>
              <w:tc>
                <w:tcPr>
                  <w:tcW w:w="1012" w:type="dxa"/>
                  <w:vAlign w:val="center"/>
                </w:tcPr>
                <w:p w:rsidR="00B72C4A" w:rsidRPr="00B72C4A" w:rsidRDefault="00B72C4A" w:rsidP="0061688B">
                  <w:pPr>
                    <w:pStyle w:val="TableParagraph"/>
                    <w:rPr>
                      <w:sz w:val="20"/>
                      <w:szCs w:val="20"/>
                    </w:rPr>
                  </w:pPr>
                  <w:r w:rsidRPr="00B72C4A">
                    <w:rPr>
                      <w:sz w:val="20"/>
                      <w:szCs w:val="20"/>
                    </w:rPr>
                    <w:t>3</w:t>
                  </w:r>
                </w:p>
              </w:tc>
              <w:tc>
                <w:tcPr>
                  <w:tcW w:w="1012" w:type="dxa"/>
                  <w:vAlign w:val="center"/>
                </w:tcPr>
                <w:p w:rsidR="00B72C4A" w:rsidRPr="00B72C4A" w:rsidRDefault="00B72C4A" w:rsidP="0061688B">
                  <w:pPr>
                    <w:pStyle w:val="TableParagraph"/>
                    <w:rPr>
                      <w:sz w:val="20"/>
                      <w:szCs w:val="20"/>
                    </w:rPr>
                  </w:pPr>
                  <w:r w:rsidRPr="00B72C4A">
                    <w:rPr>
                      <w:sz w:val="20"/>
                      <w:szCs w:val="20"/>
                    </w:rPr>
                    <w:t>3</w:t>
                  </w:r>
                </w:p>
              </w:tc>
              <w:tc>
                <w:tcPr>
                  <w:tcW w:w="1012" w:type="dxa"/>
                  <w:vAlign w:val="center"/>
                </w:tcPr>
                <w:p w:rsidR="00B72C4A" w:rsidRPr="00B72C4A" w:rsidRDefault="00B72C4A" w:rsidP="0061688B">
                  <w:pPr>
                    <w:pStyle w:val="TableParagraph"/>
                    <w:rPr>
                      <w:sz w:val="20"/>
                      <w:szCs w:val="20"/>
                    </w:rPr>
                  </w:pPr>
                  <w:r w:rsidRPr="00B72C4A">
                    <w:rPr>
                      <w:sz w:val="20"/>
                      <w:szCs w:val="20"/>
                    </w:rPr>
                    <w:t>2</w:t>
                  </w:r>
                </w:p>
              </w:tc>
            </w:tr>
          </w:tbl>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90" w:rsidRDefault="00B70190" w:rsidP="002B2BC7">
      <w:r>
        <w:separator/>
      </w:r>
    </w:p>
  </w:endnote>
  <w:endnote w:type="continuationSeparator" w:id="0">
    <w:p w:rsidR="00B70190" w:rsidRDefault="00B7019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90" w:rsidRDefault="00B70190" w:rsidP="002B2BC7">
      <w:r>
        <w:separator/>
      </w:r>
    </w:p>
  </w:footnote>
  <w:footnote w:type="continuationSeparator" w:id="0">
    <w:p w:rsidR="00B70190" w:rsidRDefault="00B7019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664E13"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664E13" w:rsidRPr="00846C96">
            <w:rPr>
              <w:rFonts w:ascii="Times New Roman" w:hAnsi="Times New Roman" w:cs="Times New Roman"/>
              <w:b/>
              <w:sz w:val="18"/>
              <w:szCs w:val="18"/>
            </w:rPr>
            <w:fldChar w:fldCharType="separate"/>
          </w:r>
          <w:r w:rsidR="00895D5E">
            <w:rPr>
              <w:rFonts w:ascii="Times New Roman" w:hAnsi="Times New Roman" w:cs="Times New Roman"/>
              <w:b/>
              <w:noProof/>
              <w:sz w:val="18"/>
              <w:szCs w:val="18"/>
            </w:rPr>
            <w:t>2</w:t>
          </w:r>
          <w:r w:rsidR="00664E13"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B70190">
            <w:fldChar w:fldCharType="begin"/>
          </w:r>
          <w:r w:rsidR="00B70190">
            <w:instrText>NUMPAGES  \* Arabic  \* MERGEFORMAT</w:instrText>
          </w:r>
          <w:r w:rsidR="00B70190">
            <w:fldChar w:fldCharType="separate"/>
          </w:r>
          <w:r w:rsidR="00895D5E" w:rsidRPr="00895D5E">
            <w:rPr>
              <w:rFonts w:ascii="Times New Roman" w:hAnsi="Times New Roman" w:cs="Times New Roman"/>
              <w:b/>
              <w:noProof/>
              <w:sz w:val="18"/>
              <w:szCs w:val="18"/>
            </w:rPr>
            <w:t>2</w:t>
          </w:r>
          <w:r w:rsidR="00B70190">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844A737A"/>
    <w:lvl w:ilvl="0" w:tplc="8A1A8732">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01BA"/>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64E13"/>
    <w:rsid w:val="006934C2"/>
    <w:rsid w:val="00707970"/>
    <w:rsid w:val="00745301"/>
    <w:rsid w:val="00747EAF"/>
    <w:rsid w:val="00775EF7"/>
    <w:rsid w:val="007A491B"/>
    <w:rsid w:val="007C0744"/>
    <w:rsid w:val="00806EC0"/>
    <w:rsid w:val="00827C93"/>
    <w:rsid w:val="00855322"/>
    <w:rsid w:val="00873AE1"/>
    <w:rsid w:val="00895D5E"/>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0190"/>
    <w:rsid w:val="00B72C4A"/>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6A302-C3D5-487C-BAD5-ED16F21C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3801BA"/>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2022-04-04T09:23:00Z</dcterms:modified>
</cp:coreProperties>
</file>