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8D0FB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Medya Okuryazarlığı</w:t>
                  </w:r>
                </w:p>
              </w:tc>
              <w:tc>
                <w:tcPr>
                  <w:tcW w:w="1483" w:type="dxa"/>
                </w:tcPr>
                <w:p w:rsidR="008D0FB3" w:rsidRPr="000A532E" w:rsidRDefault="008D0FB3" w:rsidP="008D0FB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8D0FB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D0FB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8D0FB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8D0FB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D0FB3" w:rsidRPr="00D970EA" w:rsidRDefault="008D0FB3" w:rsidP="008D0FB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8D0FB3" w:rsidRPr="00D970EA" w:rsidRDefault="008D0FB3" w:rsidP="008D0FB3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8D0FB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D0FB3" w:rsidRPr="00D970EA" w:rsidRDefault="008D0FB3" w:rsidP="008D0FB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8D0FB3" w:rsidRPr="00D970EA" w:rsidRDefault="008D0FB3" w:rsidP="008D0FB3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D0FB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8D0FB3" w:rsidRPr="00D970EA" w:rsidRDefault="008D0FB3" w:rsidP="008D0FB3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D0FB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8D0FB3" w:rsidRPr="00E12FF7" w:rsidRDefault="008D0FB3" w:rsidP="008D0FB3">
                  <w:pPr>
                    <w:pStyle w:val="TableParagraph"/>
                    <w:spacing w:line="252" w:lineRule="auto"/>
                    <w:ind w:left="177" w:right="14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2FF7">
                    <w:rPr>
                      <w:sz w:val="24"/>
                      <w:szCs w:val="24"/>
                      <w:lang w:val="tr-TR"/>
                    </w:rPr>
                    <w:t>Dersin amacı; öğrencinin eleştirel medya okuryazarlık kabiliyeti kazanarak, medya okuryazarlığına ilişkin temel ilkeleri öğrenerek, medya okuryazarlık modelleri ve yöntemleri hakkında bilgi sahibi olmasını sağlamaktır.</w:t>
                  </w:r>
                </w:p>
              </w:tc>
            </w:tr>
            <w:tr w:rsidR="008D0FB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8D0FB3" w:rsidRPr="00E12FF7" w:rsidRDefault="008D0FB3" w:rsidP="008D0FB3">
                  <w:pPr>
                    <w:pStyle w:val="ListeParagra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E12FF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8D0FB3" w:rsidRPr="00E12FF7" w:rsidRDefault="008D0FB3" w:rsidP="008D0FB3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E12FF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Medya okuryazarlığı kavramını tanımlar,</w:t>
                  </w:r>
                </w:p>
                <w:p w:rsidR="008D0FB3" w:rsidRPr="00E12FF7" w:rsidRDefault="008D0FB3" w:rsidP="008D0FB3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E12FF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Medya okuryazarlığına ilişkin temel ilkeleri kavrar,</w:t>
                  </w:r>
                </w:p>
                <w:p w:rsidR="008D0FB3" w:rsidRPr="00E12FF7" w:rsidRDefault="008D0FB3" w:rsidP="008D0FB3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E12FF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Medya okuryazarlığı modellerini tanır,</w:t>
                  </w:r>
                </w:p>
                <w:p w:rsidR="008D0FB3" w:rsidRPr="00E12FF7" w:rsidRDefault="008D0FB3" w:rsidP="008D0FB3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2FF7">
                    <w:rPr>
                      <w:sz w:val="24"/>
                      <w:szCs w:val="24"/>
                      <w:lang w:val="tr-TR"/>
                    </w:rPr>
                    <w:t>Eleştirel medya okuryazarlığı hakkında bilgi sahibi olur.</w:t>
                  </w:r>
                </w:p>
              </w:tc>
            </w:tr>
            <w:tr w:rsidR="008D0FB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8D0FB3" w:rsidRPr="00D970EA" w:rsidRDefault="008D0FB3" w:rsidP="008D0FB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8D0FB3" w:rsidRPr="008D0FB3" w:rsidRDefault="008D0FB3" w:rsidP="008D0FB3">
                  <w:pPr>
                    <w:ind w:left="129" w:right="14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Bu ders </w:t>
                  </w:r>
                  <w:r w:rsidRPr="00856ABA">
                    <w:rPr>
                      <w:rFonts w:ascii="Times New Roman" w:hAnsi="Times New Roman" w:cs="Times New Roman"/>
                    </w:rPr>
                    <w:t xml:space="preserve">dünyada medya okuryazarlığı, Türkiye’de medya okuryazarlığı, ilköğretim medya okuryazarlığı dersi öğretim programı ve programın uygulanmasına ilişkin yordamlar, medya okuryazarlığı ders kitapları içeriği, medya okuryazarlığına ilişkin ölçme değerlendirme yöntemleri </w:t>
                  </w:r>
                  <w:r>
                    <w:rPr>
                      <w:rFonts w:ascii="Times New Roman" w:hAnsi="Times New Roman" w:cs="Times New Roman"/>
                    </w:rPr>
                    <w:t xml:space="preserve">konularını </w:t>
                  </w:r>
                  <w:r w:rsidRPr="00856ABA">
                    <w:rPr>
                      <w:rFonts w:ascii="Times New Roman" w:hAnsi="Times New Roman" w:cs="Times New Roman"/>
                    </w:rPr>
                    <w:t>içerir.</w:t>
                  </w:r>
                </w:p>
              </w:tc>
            </w:tr>
            <w:tr w:rsidR="008D0FB3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D0FB3" w:rsidRPr="00D970EA" w:rsidRDefault="008D0FB3" w:rsidP="008D0FB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:rsidR="008D0FB3" w:rsidRPr="00D970EA" w:rsidRDefault="008D0FB3" w:rsidP="008D0FB3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tabs>
                      <w:tab w:val="left" w:pos="1455"/>
                    </w:tabs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Okur-Yazarlık ve Okuryazarlık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Yirmi Birinci Yüzyılda Medya Okuryazarlığı Nedir?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Medya Okuryazarlığının Temel İlkeleri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Medyayı Okumak ve Yazmak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Medya Okuryazarlığını Önemli Kılan Başlıca Konular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Medya Okuryazarlığı Modelleri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Medya Okuryazarlığı İlkeleri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Medya Okuryazarlığında Farklı Kuram ve Yaklaşımlar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Medya Okuryazarlığının Gelişmesine Katkı Sunan Düşünürler-1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Medya Okuryazarlığının Gelişmesine Katkı Sunan Düşünürler-2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Aktif Birey, Aktif İzleyici, Aktif Öğrenci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Medya Eleştirisi ve Eleştirel Pedagoji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Medya Okuryazarlığı Eğitiminde Örnek Ülke Uygulamaları</w:t>
                  </w:r>
                </w:p>
              </w:tc>
            </w:tr>
            <w:tr w:rsidR="000D4C2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0D4C26" w:rsidRPr="00D970EA" w:rsidRDefault="000D4C26" w:rsidP="000D4C2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0D4C26" w:rsidRPr="000A532E" w:rsidRDefault="000D4C26" w:rsidP="000D4C26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A532E">
                    <w:rPr>
                      <w:sz w:val="24"/>
                      <w:szCs w:val="24"/>
                      <w:lang w:val="tr-TR"/>
                    </w:rPr>
                    <w:t>Türkiye’de Medya Okuryazarlığı Hareketi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970EA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1207609023"/>
              <w:bibliography/>
            </w:sdtPr>
            <w:sdtEndPr/>
            <w:sdtContent>
              <w:sdt>
                <w:sdtPr>
                  <w:rPr>
                    <w:sz w:val="24"/>
                    <w:szCs w:val="24"/>
                    <w:lang w:val="tr-TR"/>
                  </w:rPr>
                  <w:id w:val="2012876492"/>
                  <w:bibliography/>
                </w:sdtPr>
                <w:sdtEndPr/>
                <w:sdtContent>
                  <w:tbl>
                    <w:tblPr>
                      <w:tblStyle w:val="TableNormal"/>
                      <w:tblW w:w="0" w:type="auto"/>
                      <w:tblInd w:w="11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107"/>
                    </w:tblGrid>
                    <w:tr w:rsidR="001E4193" w:rsidRPr="00D970EA" w:rsidTr="001E4193">
                      <w:trPr>
                        <w:trHeight w:val="551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:rsidR="003803B0" w:rsidRDefault="003803B0" w:rsidP="000D4C26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</w:p>
                        <w:p w:rsidR="000D4C26" w:rsidRPr="000D4C26" w:rsidRDefault="000D4C26" w:rsidP="000D4C26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  <w:r w:rsidRPr="000D4C26">
                            <w:rPr>
                              <w:sz w:val="24"/>
                              <w:szCs w:val="24"/>
                            </w:rPr>
                            <w:t xml:space="preserve">Türkoğlu, N. ve Şimşek, C, M. (2016). </w:t>
                          </w:r>
                          <w:r w:rsidRPr="000D4C26">
                            <w:rPr>
                              <w:i/>
                              <w:sz w:val="24"/>
                              <w:szCs w:val="24"/>
                            </w:rPr>
                            <w:t xml:space="preserve">Medya Okuryazarlığı. </w:t>
                          </w:r>
                          <w:r w:rsidRPr="000D4C26">
                            <w:rPr>
                              <w:sz w:val="24"/>
                              <w:szCs w:val="24"/>
                            </w:rPr>
                            <w:t>Pales Yayınları.</w:t>
                          </w:r>
                        </w:p>
                        <w:p w:rsidR="000D4C26" w:rsidRPr="000D4C26" w:rsidRDefault="000D4C26" w:rsidP="000D4C26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 w:rsidRPr="000D4C26">
                            <w:rPr>
                              <w:sz w:val="24"/>
                              <w:szCs w:val="24"/>
                            </w:rPr>
                            <w:t xml:space="preserve">Sezer, N. (2017). </w:t>
                          </w:r>
                          <w:r w:rsidRPr="000D4C26">
                            <w:rPr>
                              <w:i/>
                              <w:sz w:val="24"/>
                              <w:szCs w:val="24"/>
                            </w:rPr>
                            <w:t xml:space="preserve">Medya Okuryazarlığı, </w:t>
                          </w:r>
                          <w:r w:rsidRPr="000D4C26">
                            <w:rPr>
                              <w:sz w:val="24"/>
                              <w:szCs w:val="24"/>
                            </w:rPr>
                            <w:t>İstanbul Üniversitesi Yayınları.</w:t>
                          </w:r>
                        </w:p>
                        <w:p w:rsidR="001E4193" w:rsidRPr="00D970EA" w:rsidRDefault="001E4193" w:rsidP="00292BA0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</w:p>
                      </w:tc>
                    </w:tr>
                    <w:tr w:rsidR="001E4193" w:rsidRPr="00D970EA" w:rsidTr="001E4193">
                      <w:trPr>
                        <w:trHeight w:val="275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:rsidR="001E4193" w:rsidRPr="00D970EA" w:rsidRDefault="001E4193" w:rsidP="00292BA0">
                          <w:pPr>
                            <w:pStyle w:val="TableParagraph"/>
                            <w:spacing w:line="255" w:lineRule="exact"/>
                            <w:ind w:left="3396" w:right="3392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  <w:t>Değerlendirme Sistemi</w:t>
                          </w:r>
                        </w:p>
                      </w:tc>
                    </w:tr>
                    <w:tr w:rsidR="001E4193" w:rsidRPr="00D970EA" w:rsidTr="001E4193">
                      <w:trPr>
                        <w:trHeight w:val="830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:rsidR="001E4193" w:rsidRPr="00D970EA" w:rsidRDefault="001E4193" w:rsidP="00292BA0">
                          <w:pPr>
                            <w:pStyle w:val="TableParagraph"/>
                            <w:spacing w:before="1" w:line="261" w:lineRule="exact"/>
                            <w:ind w:left="105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</w:p>
                        <w:p w:rsidR="00374AF8" w:rsidRPr="00D970EA" w:rsidRDefault="00381C17" w:rsidP="00292BA0">
                          <w:pPr>
                            <w:pStyle w:val="TableParagraph"/>
                            <w:spacing w:before="1" w:line="261" w:lineRule="exact"/>
                            <w:ind w:left="105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sz w:val="24"/>
                              <w:szCs w:val="24"/>
                              <w:lang w:val="tr-TR"/>
                            </w:rPr>
                            <w:t>Dönem başında ders izlencelerinde belirtilir.</w:t>
                          </w:r>
                        </w:p>
                      </w:tc>
                    </w:tr>
                  </w:tbl>
                </w:sdtContent>
              </w:sdt>
            </w:sdtContent>
          </w:sdt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0D4C26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0D4C26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:rsidR="001E4193" w:rsidRPr="000D4C26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0D4C26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0D4C26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0D4C26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:rsidR="00E41EBA" w:rsidRPr="000D4C26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0D4C26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:rsidR="00E41EBA" w:rsidRPr="000D4C26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0D4C26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:rsidR="00E41EBA" w:rsidRPr="000D4C26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0D4C26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:rsidR="00E41EBA" w:rsidRPr="000D4C26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0D4C26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:rsidR="00E41EBA" w:rsidRPr="000D4C26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0D4C26" w:rsidRPr="000D4C26" w:rsidTr="009D69B5">
              <w:trPr>
                <w:trHeight w:val="386"/>
              </w:trPr>
              <w:tc>
                <w:tcPr>
                  <w:tcW w:w="1059" w:type="dxa"/>
                </w:tcPr>
                <w:p w:rsidR="000D4C26" w:rsidRPr="000D4C26" w:rsidRDefault="000D4C26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0D4C26" w:rsidRPr="000D4C26" w:rsidTr="009D69B5">
              <w:trPr>
                <w:trHeight w:val="386"/>
              </w:trPr>
              <w:tc>
                <w:tcPr>
                  <w:tcW w:w="1059" w:type="dxa"/>
                </w:tcPr>
                <w:p w:rsidR="000D4C26" w:rsidRPr="000D4C26" w:rsidRDefault="000D4C26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0D4C26" w:rsidRPr="000D4C26" w:rsidTr="009D69B5">
              <w:trPr>
                <w:trHeight w:val="388"/>
              </w:trPr>
              <w:tc>
                <w:tcPr>
                  <w:tcW w:w="1059" w:type="dxa"/>
                </w:tcPr>
                <w:p w:rsidR="000D4C26" w:rsidRPr="000D4C26" w:rsidRDefault="000D4C26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spacing w:line="202" w:lineRule="exact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spacing w:line="202" w:lineRule="exact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spacing w:line="202" w:lineRule="exact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spacing w:line="202" w:lineRule="exact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spacing w:line="202" w:lineRule="exact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spacing w:line="202" w:lineRule="exact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spacing w:line="202" w:lineRule="exact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spacing w:line="202" w:lineRule="exact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spacing w:line="202" w:lineRule="exact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spacing w:line="202" w:lineRule="exact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0D4C26" w:rsidRPr="000D4C26" w:rsidTr="009D69B5">
              <w:trPr>
                <w:trHeight w:val="386"/>
              </w:trPr>
              <w:tc>
                <w:tcPr>
                  <w:tcW w:w="1059" w:type="dxa"/>
                </w:tcPr>
                <w:p w:rsidR="000D4C26" w:rsidRPr="000D4C26" w:rsidRDefault="000D4C26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0D4C26" w:rsidRPr="000D4C26" w:rsidRDefault="000D4C26" w:rsidP="00DF4E21">
                  <w:pPr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0D4C26" w:rsidRPr="000D4C26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0D4C26" w:rsidRPr="000D4C26" w:rsidRDefault="000D4C26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0D4C26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0D4C26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0D4C26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0D4C26" w:rsidRPr="000D4C26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0D4C26" w:rsidRPr="000D4C26" w:rsidRDefault="000D4C26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:rsidR="000D4C26" w:rsidRPr="000D4C26" w:rsidRDefault="000D4C26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:rsidR="000D4C26" w:rsidRPr="000D4C26" w:rsidRDefault="000D4C26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:rsidR="000D4C26" w:rsidRPr="000D4C26" w:rsidRDefault="000D4C26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:rsidR="000D4C26" w:rsidRPr="000D4C26" w:rsidRDefault="000D4C26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:rsidR="000D4C26" w:rsidRPr="000D4C26" w:rsidRDefault="000D4C26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:rsidR="000D4C26" w:rsidRPr="000D4C26" w:rsidRDefault="000D4C26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965"/>
              <w:gridCol w:w="966"/>
              <w:gridCol w:w="966"/>
              <w:gridCol w:w="966"/>
              <w:gridCol w:w="966"/>
              <w:gridCol w:w="965"/>
              <w:gridCol w:w="966"/>
              <w:gridCol w:w="966"/>
              <w:gridCol w:w="966"/>
              <w:gridCol w:w="966"/>
            </w:tblGrid>
            <w:tr w:rsidR="00E41EBA" w:rsidRPr="000D4C26" w:rsidTr="000D4C26">
              <w:trPr>
                <w:trHeight w:val="401"/>
              </w:trPr>
              <w:tc>
                <w:tcPr>
                  <w:tcW w:w="1476" w:type="dxa"/>
                </w:tcPr>
                <w:p w:rsidR="00E41EBA" w:rsidRPr="000D4C26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65" w:type="dxa"/>
                </w:tcPr>
                <w:p w:rsidR="00E41EBA" w:rsidRPr="000D4C26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66" w:type="dxa"/>
                </w:tcPr>
                <w:p w:rsidR="00E41EBA" w:rsidRPr="000D4C26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66" w:type="dxa"/>
                </w:tcPr>
                <w:p w:rsidR="00E41EBA" w:rsidRPr="000D4C26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66" w:type="dxa"/>
                </w:tcPr>
                <w:p w:rsidR="00E41EBA" w:rsidRPr="000D4C26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66" w:type="dxa"/>
                </w:tcPr>
                <w:p w:rsidR="00E41EBA" w:rsidRPr="000D4C26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65" w:type="dxa"/>
                </w:tcPr>
                <w:p w:rsidR="00E41EBA" w:rsidRPr="000D4C26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66" w:type="dxa"/>
                </w:tcPr>
                <w:p w:rsidR="00E41EBA" w:rsidRPr="000D4C26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66" w:type="dxa"/>
                </w:tcPr>
                <w:p w:rsidR="00E41EBA" w:rsidRPr="000D4C26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66" w:type="dxa"/>
                </w:tcPr>
                <w:p w:rsidR="00E41EBA" w:rsidRPr="000D4C26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66" w:type="dxa"/>
                </w:tcPr>
                <w:p w:rsidR="00E41EBA" w:rsidRPr="000D4C26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0D4C26" w:rsidRPr="000D4C26" w:rsidTr="000D4C26">
              <w:trPr>
                <w:trHeight w:val="418"/>
              </w:trPr>
              <w:tc>
                <w:tcPr>
                  <w:tcW w:w="1476" w:type="dxa"/>
                </w:tcPr>
                <w:p w:rsidR="000D4C26" w:rsidRDefault="000D4C26" w:rsidP="000D4C26">
                  <w:pPr>
                    <w:pStyle w:val="TableParagraph"/>
                    <w:ind w:left="0" w:right="178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Medya</w:t>
                  </w:r>
                </w:p>
                <w:p w:rsidR="000D4C26" w:rsidRPr="000D4C26" w:rsidRDefault="000D4C26" w:rsidP="000D4C26">
                  <w:pPr>
                    <w:pStyle w:val="TableParagraph"/>
                    <w:ind w:left="0" w:right="17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Okur</w:t>
                  </w:r>
                  <w:r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r w:rsidRPr="000D4C26">
                    <w:rPr>
                      <w:sz w:val="20"/>
                      <w:szCs w:val="20"/>
                      <w:lang w:val="tr-TR"/>
                    </w:rPr>
                    <w:t>yazarlığı</w:t>
                  </w:r>
                </w:p>
              </w:tc>
              <w:tc>
                <w:tcPr>
                  <w:tcW w:w="965" w:type="dxa"/>
                  <w:vAlign w:val="center"/>
                </w:tcPr>
                <w:p w:rsidR="000D4C26" w:rsidRPr="000D4C26" w:rsidRDefault="000D4C26" w:rsidP="000D4C26">
                  <w:pPr>
                    <w:pStyle w:val="TableParagraph"/>
                    <w:ind w:left="96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66" w:type="dxa"/>
                  <w:vAlign w:val="center"/>
                </w:tcPr>
                <w:p w:rsidR="000D4C26" w:rsidRPr="000D4C26" w:rsidRDefault="000D4C26" w:rsidP="000D4C26">
                  <w:pPr>
                    <w:pStyle w:val="TableParagraph"/>
                    <w:ind w:left="29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66" w:type="dxa"/>
                  <w:vAlign w:val="center"/>
                </w:tcPr>
                <w:p w:rsidR="000D4C26" w:rsidRPr="000D4C26" w:rsidRDefault="000D4C26" w:rsidP="000D4C26">
                  <w:pPr>
                    <w:pStyle w:val="TableParagraph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66" w:type="dxa"/>
                  <w:vAlign w:val="center"/>
                </w:tcPr>
                <w:p w:rsidR="000D4C26" w:rsidRPr="000D4C26" w:rsidRDefault="000D4C26" w:rsidP="000D4C26">
                  <w:pPr>
                    <w:pStyle w:val="TableParagraph"/>
                    <w:ind w:left="31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66" w:type="dxa"/>
                  <w:vAlign w:val="center"/>
                </w:tcPr>
                <w:p w:rsidR="000D4C26" w:rsidRPr="000D4C26" w:rsidRDefault="000D4C26" w:rsidP="000D4C26">
                  <w:pPr>
                    <w:pStyle w:val="TableParagraph"/>
                    <w:ind w:left="18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65" w:type="dxa"/>
                  <w:vAlign w:val="center"/>
                </w:tcPr>
                <w:p w:rsidR="000D4C26" w:rsidRPr="000D4C26" w:rsidRDefault="000D4C26" w:rsidP="000D4C26">
                  <w:pPr>
                    <w:pStyle w:val="TableParagraph"/>
                    <w:ind w:left="27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66" w:type="dxa"/>
                  <w:vAlign w:val="center"/>
                </w:tcPr>
                <w:p w:rsidR="000D4C26" w:rsidRPr="000D4C26" w:rsidRDefault="000D4C26" w:rsidP="000D4C26">
                  <w:pPr>
                    <w:pStyle w:val="TableParagraph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66" w:type="dxa"/>
                  <w:vAlign w:val="center"/>
                </w:tcPr>
                <w:p w:rsidR="000D4C26" w:rsidRPr="000D4C26" w:rsidRDefault="000D4C26" w:rsidP="000D4C26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66" w:type="dxa"/>
                  <w:vAlign w:val="center"/>
                </w:tcPr>
                <w:p w:rsidR="000D4C26" w:rsidRPr="000D4C26" w:rsidRDefault="000D4C26" w:rsidP="000D4C26">
                  <w:pPr>
                    <w:pStyle w:val="TableParagraph"/>
                    <w:ind w:left="35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66" w:type="dxa"/>
                  <w:vAlign w:val="center"/>
                </w:tcPr>
                <w:p w:rsidR="000D4C26" w:rsidRPr="000D4C26" w:rsidRDefault="000D4C26" w:rsidP="000D4C26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0D4C2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5D" w:rsidRDefault="007C355D" w:rsidP="002B2BC7">
      <w:r>
        <w:separator/>
      </w:r>
    </w:p>
  </w:endnote>
  <w:endnote w:type="continuationSeparator" w:id="0">
    <w:p w:rsidR="007C355D" w:rsidRDefault="007C355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5D" w:rsidRDefault="007C355D" w:rsidP="002B2BC7">
      <w:r>
        <w:separator/>
      </w:r>
    </w:p>
  </w:footnote>
  <w:footnote w:type="continuationSeparator" w:id="0">
    <w:p w:rsidR="007C355D" w:rsidRDefault="007C355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000ACF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000ACF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803B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000ACF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7C355D">
            <w:fldChar w:fldCharType="begin"/>
          </w:r>
          <w:r w:rsidR="007C355D">
            <w:instrText>NUMPAGES  \* Arabic  \* MERGEFORMAT</w:instrText>
          </w:r>
          <w:r w:rsidR="007C355D">
            <w:fldChar w:fldCharType="separate"/>
          </w:r>
          <w:r w:rsidR="003803B0" w:rsidRPr="003803B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7C355D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3C8C"/>
    <w:multiLevelType w:val="hybridMultilevel"/>
    <w:tmpl w:val="1090D244"/>
    <w:lvl w:ilvl="0" w:tplc="17846F0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0ACF"/>
    <w:rsid w:val="000117F2"/>
    <w:rsid w:val="00016C85"/>
    <w:rsid w:val="00031B7D"/>
    <w:rsid w:val="000739AE"/>
    <w:rsid w:val="000756BA"/>
    <w:rsid w:val="00085FB3"/>
    <w:rsid w:val="00090B5C"/>
    <w:rsid w:val="000D4C26"/>
    <w:rsid w:val="000E6225"/>
    <w:rsid w:val="000E7F62"/>
    <w:rsid w:val="00104E2C"/>
    <w:rsid w:val="001725C7"/>
    <w:rsid w:val="00197A6A"/>
    <w:rsid w:val="001D7A35"/>
    <w:rsid w:val="001E4193"/>
    <w:rsid w:val="00200345"/>
    <w:rsid w:val="00256B65"/>
    <w:rsid w:val="00267D99"/>
    <w:rsid w:val="002752C1"/>
    <w:rsid w:val="002B2BC7"/>
    <w:rsid w:val="002C519C"/>
    <w:rsid w:val="002E7116"/>
    <w:rsid w:val="002F12CD"/>
    <w:rsid w:val="003170FC"/>
    <w:rsid w:val="00374AF8"/>
    <w:rsid w:val="003803B0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5D7CEE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7C355D"/>
    <w:rsid w:val="00806EC0"/>
    <w:rsid w:val="00827C93"/>
    <w:rsid w:val="00855322"/>
    <w:rsid w:val="00873AE1"/>
    <w:rsid w:val="008B159C"/>
    <w:rsid w:val="008D0FB3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970EA"/>
    <w:rsid w:val="00DC29D5"/>
    <w:rsid w:val="00DF1D0E"/>
    <w:rsid w:val="00DF6798"/>
    <w:rsid w:val="00E17654"/>
    <w:rsid w:val="00E41EBA"/>
    <w:rsid w:val="00E422B9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5DC54-E603-487B-9BD2-9108251C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8D0FB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365D7-5EB4-40CA-8071-2EE24A77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14</cp:revision>
  <cp:lastPrinted>2021-04-08T05:58:00Z</cp:lastPrinted>
  <dcterms:created xsi:type="dcterms:W3CDTF">2022-03-26T13:30:00Z</dcterms:created>
  <dcterms:modified xsi:type="dcterms:W3CDTF">2022-04-04T09:27:00Z</dcterms:modified>
</cp:coreProperties>
</file>